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0" w:rsidRDefault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Pr="00602D00" w:rsidRDefault="00602D00" w:rsidP="00602D00"/>
    <w:p w:rsidR="00602D00" w:rsidRDefault="00602D00" w:rsidP="00602D00"/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  <w:r>
        <w:rPr>
          <w:rFonts w:ascii="Gabriola" w:hAnsi="Gabriola"/>
          <w:b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66135" cy="3599815"/>
            <wp:effectExtent l="19050" t="0" r="5715" b="0"/>
            <wp:wrapSquare wrapText="bothSides"/>
            <wp:docPr id="1" name="Imagine 0" descr="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</w:p>
    <w:p w:rsidR="007363A4" w:rsidRP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  <w:r w:rsidRPr="00602D00">
        <w:rPr>
          <w:rFonts w:ascii="Gabriola" w:hAnsi="Gabriola"/>
          <w:b/>
          <w:sz w:val="96"/>
          <w:szCs w:val="96"/>
        </w:rPr>
        <w:t>SFÂNTA EVANGHELIE</w:t>
      </w: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</w:p>
    <w:p w:rsidR="00602D00" w:rsidRDefault="00602D00" w:rsidP="00602D00">
      <w:pPr>
        <w:tabs>
          <w:tab w:val="left" w:pos="2131"/>
        </w:tabs>
        <w:jc w:val="center"/>
        <w:rPr>
          <w:rFonts w:ascii="Gabriola" w:hAnsi="Gabriola"/>
          <w:b/>
          <w:sz w:val="96"/>
          <w:szCs w:val="96"/>
        </w:rPr>
      </w:pPr>
      <w:r w:rsidRPr="00602D00">
        <w:rPr>
          <w:rFonts w:ascii="Gabriola" w:hAnsi="Gabriola"/>
          <w:b/>
          <w:sz w:val="96"/>
          <w:szCs w:val="96"/>
        </w:rPr>
        <w:t>DE LA</w:t>
      </w:r>
      <w:r>
        <w:rPr>
          <w:rFonts w:ascii="Gabriola" w:hAnsi="Gabriola"/>
          <w:b/>
          <w:sz w:val="96"/>
          <w:szCs w:val="96"/>
        </w:rPr>
        <w:t xml:space="preserve"> </w:t>
      </w:r>
      <w:r w:rsidRPr="00602D00">
        <w:rPr>
          <w:rFonts w:ascii="Gabriola" w:hAnsi="Gabriola"/>
          <w:b/>
          <w:sz w:val="96"/>
          <w:szCs w:val="96"/>
        </w:rPr>
        <w:t>IOAN</w:t>
      </w: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P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Default="00602D00" w:rsidP="00602D00">
      <w:pPr>
        <w:rPr>
          <w:rFonts w:ascii="Gabriola" w:hAnsi="Gabriola"/>
          <w:sz w:val="96"/>
          <w:szCs w:val="96"/>
        </w:rPr>
      </w:pPr>
    </w:p>
    <w:p w:rsidR="00602D00" w:rsidRDefault="00602D00" w:rsidP="00602D00">
      <w:pPr>
        <w:jc w:val="center"/>
        <w:rPr>
          <w:rFonts w:ascii="Gabriola" w:hAnsi="Gabriola"/>
          <w:sz w:val="52"/>
          <w:szCs w:val="52"/>
        </w:rPr>
      </w:pPr>
    </w:p>
    <w:p w:rsidR="00602D00" w:rsidRDefault="00602D00" w:rsidP="00602D00">
      <w:pPr>
        <w:jc w:val="center"/>
        <w:rPr>
          <w:rFonts w:ascii="Gabriola" w:hAnsi="Gabriola"/>
          <w:sz w:val="52"/>
          <w:szCs w:val="52"/>
        </w:rPr>
      </w:pPr>
      <w:proofErr w:type="spellStart"/>
      <w:r>
        <w:rPr>
          <w:rFonts w:ascii="Gabriola" w:hAnsi="Gabriola"/>
          <w:sz w:val="52"/>
          <w:szCs w:val="52"/>
        </w:rPr>
        <w:t>Sfântul</w:t>
      </w:r>
      <w:proofErr w:type="spellEnd"/>
      <w:r>
        <w:rPr>
          <w:rFonts w:ascii="Gabriola" w:hAnsi="Gabriola"/>
          <w:sz w:val="52"/>
          <w:szCs w:val="52"/>
        </w:rPr>
        <w:t xml:space="preserve"> </w:t>
      </w:r>
      <w:proofErr w:type="spellStart"/>
      <w:r>
        <w:rPr>
          <w:rFonts w:ascii="Gabriola" w:hAnsi="Gabriola"/>
          <w:sz w:val="52"/>
          <w:szCs w:val="52"/>
        </w:rPr>
        <w:t>Munte</w:t>
      </w:r>
      <w:proofErr w:type="spellEnd"/>
      <w:r>
        <w:rPr>
          <w:rFonts w:ascii="Gabriola" w:hAnsi="Gabriola"/>
          <w:sz w:val="52"/>
          <w:szCs w:val="52"/>
        </w:rPr>
        <w:t xml:space="preserve"> Athos</w:t>
      </w:r>
    </w:p>
    <w:p w:rsidR="00602D00" w:rsidRDefault="00602D00" w:rsidP="00602D00">
      <w:pPr>
        <w:jc w:val="center"/>
        <w:rPr>
          <w:rFonts w:ascii="Gabriola" w:hAnsi="Gabriola"/>
          <w:sz w:val="52"/>
          <w:szCs w:val="52"/>
        </w:rPr>
      </w:pPr>
      <w:r>
        <w:rPr>
          <w:rFonts w:ascii="Gabriola" w:hAnsi="Gabriola"/>
          <w:sz w:val="52"/>
          <w:szCs w:val="52"/>
        </w:rPr>
        <w:t>2013</w:t>
      </w:r>
    </w:p>
    <w:p w:rsidR="00473A48" w:rsidRDefault="00473A48" w:rsidP="00602D00">
      <w:pPr>
        <w:jc w:val="center"/>
        <w:rPr>
          <w:rFonts w:ascii="Gabriola" w:hAnsi="Gabriola"/>
          <w:sz w:val="52"/>
          <w:szCs w:val="52"/>
        </w:rPr>
      </w:pPr>
    </w:p>
    <w:p w:rsidR="00473A48" w:rsidRDefault="00473A48" w:rsidP="00602D00">
      <w:pPr>
        <w:jc w:val="center"/>
        <w:rPr>
          <w:rFonts w:ascii="Gabriola" w:hAnsi="Gabriola"/>
          <w:sz w:val="52"/>
          <w:szCs w:val="52"/>
        </w:rPr>
      </w:pPr>
    </w:p>
    <w:p w:rsidR="00473A48" w:rsidRDefault="00473A48" w:rsidP="00602D00">
      <w:pPr>
        <w:jc w:val="center"/>
        <w:rPr>
          <w:rFonts w:ascii="Gabriola" w:hAnsi="Gabriola"/>
          <w:sz w:val="52"/>
          <w:szCs w:val="52"/>
        </w:rPr>
      </w:pPr>
    </w:p>
    <w:p w:rsidR="00473A48" w:rsidRDefault="00473A48" w:rsidP="00602D00">
      <w:pPr>
        <w:jc w:val="center"/>
        <w:rPr>
          <w:rFonts w:ascii="Gabriola" w:hAnsi="Gabriola"/>
          <w:sz w:val="52"/>
          <w:szCs w:val="52"/>
        </w:rPr>
      </w:pPr>
    </w:p>
    <w:p w:rsidR="00473A48" w:rsidRDefault="00473A48" w:rsidP="00602D00">
      <w:pPr>
        <w:jc w:val="center"/>
        <w:rPr>
          <w:rFonts w:ascii="Gabriola" w:hAnsi="Gabriola"/>
          <w:sz w:val="52"/>
          <w:szCs w:val="52"/>
        </w:rPr>
      </w:pPr>
    </w:p>
    <w:p w:rsidR="00473A48" w:rsidRDefault="00473A48" w:rsidP="00602D00">
      <w:pPr>
        <w:jc w:val="center"/>
        <w:rPr>
          <w:rFonts w:ascii="Gabriola" w:hAnsi="Gabriola"/>
          <w:sz w:val="52"/>
          <w:szCs w:val="52"/>
        </w:rPr>
      </w:pPr>
    </w:p>
    <w:p w:rsidR="00473A48" w:rsidRDefault="00473A48" w:rsidP="00602D00">
      <w:pPr>
        <w:jc w:val="center"/>
        <w:rPr>
          <w:rFonts w:ascii="Gabriola" w:hAnsi="Gabriola"/>
          <w:sz w:val="52"/>
          <w:szCs w:val="52"/>
        </w:rPr>
      </w:pPr>
    </w:p>
    <w:p w:rsidR="00473A48" w:rsidRDefault="00473A48" w:rsidP="00602D00">
      <w:pPr>
        <w:jc w:val="center"/>
        <w:rPr>
          <w:rFonts w:ascii="Gabriola" w:hAnsi="Gabriola"/>
          <w:sz w:val="52"/>
          <w:szCs w:val="52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Gabriola" w:hAnsi="Gabriola" w:cs="Nimbus Roman No9 L;Times New Ro"/>
          <w:bCs/>
          <w:sz w:val="40"/>
          <w:szCs w:val="40"/>
          <w:lang w:val="ro-RO" w:eastAsia="zh-CN"/>
        </w:rPr>
      </w:pPr>
      <w:r w:rsidRPr="00473A48">
        <w:rPr>
          <w:rFonts w:ascii="Gabriola" w:hAnsi="Gabriola" w:cs="Nimbus Roman No9 L;Times New Ro"/>
          <w:bCs/>
          <w:sz w:val="40"/>
          <w:szCs w:val="40"/>
          <w:lang w:val="ro-RO" w:eastAsia="zh-CN"/>
        </w:rPr>
        <w:t>Această lucrare poate fi corectată de cei c</w:t>
      </w:r>
      <w:r>
        <w:rPr>
          <w:rFonts w:ascii="Gabriola" w:hAnsi="Gabriola" w:cs="Nimbus Roman No9 L;Times New Ro"/>
          <w:bCs/>
          <w:sz w:val="40"/>
          <w:szCs w:val="40"/>
          <w:lang w:val="ro-RO" w:eastAsia="zh-CN"/>
        </w:rPr>
        <w:t>are</w:t>
      </w:r>
      <w:r w:rsidRPr="00473A48">
        <w:rPr>
          <w:rFonts w:ascii="Gabriola" w:hAnsi="Gabriola" w:cs="Nimbus Roman No9 L;Times New Ro"/>
          <w:bCs/>
          <w:sz w:val="40"/>
          <w:szCs w:val="40"/>
          <w:lang w:val="ro-RO" w:eastAsia="zh-CN"/>
        </w:rPr>
        <w:t xml:space="preserve"> în frica lui Dumnezeu, </w:t>
      </w:r>
    </w:p>
    <w:p w:rsidR="00473A48" w:rsidRPr="00473A48" w:rsidRDefault="00473A48" w:rsidP="00473A48">
      <w:pPr>
        <w:pStyle w:val="Titlu2"/>
        <w:ind w:left="585" w:firstLine="0"/>
        <w:jc w:val="center"/>
        <w:rPr>
          <w:rFonts w:ascii="Gabriola" w:hAnsi="Gabriola" w:cs="Nimbus Roman No9 L;Times New Ro"/>
          <w:bCs/>
          <w:sz w:val="40"/>
          <w:szCs w:val="40"/>
          <w:lang w:val="ro-RO" w:eastAsia="zh-CN"/>
        </w:rPr>
      </w:pPr>
      <w:r w:rsidRPr="00473A48">
        <w:rPr>
          <w:rFonts w:ascii="Gabriola" w:hAnsi="Gabriola" w:cs="Nimbus Roman No9 L;Times New Ro"/>
          <w:bCs/>
          <w:sz w:val="40"/>
          <w:szCs w:val="40"/>
          <w:lang w:val="ro-RO" w:eastAsia="zh-CN"/>
        </w:rPr>
        <w:t>cu binecuvântarea duhovnicului lor, pot și vor s-o facă.</w:t>
      </w:r>
    </w:p>
    <w:p w:rsidR="00473A48" w:rsidRPr="00473A48" w:rsidRDefault="00473A48" w:rsidP="00473A48">
      <w:pPr>
        <w:pStyle w:val="Implicit"/>
        <w:jc w:val="center"/>
        <w:rPr>
          <w:rFonts w:ascii="Gabriola" w:hAnsi="Gabriola"/>
          <w:sz w:val="40"/>
          <w:szCs w:val="40"/>
          <w:lang w:val="ro-RO" w:eastAsia="zh-CN"/>
        </w:rPr>
      </w:pPr>
      <w:r w:rsidRPr="00473A48">
        <w:rPr>
          <w:rFonts w:ascii="Gabriola" w:hAnsi="Gabriola"/>
          <w:sz w:val="40"/>
          <w:szCs w:val="40"/>
          <w:lang w:val="ro-RO" w:eastAsia="zh-CN"/>
        </w:rPr>
        <w:t>Aștept ceva mai bun de la voi.</w:t>
      </w:r>
    </w:p>
    <w:p w:rsidR="00473A48" w:rsidRPr="00473A48" w:rsidRDefault="00473A48" w:rsidP="00473A48">
      <w:pPr>
        <w:pStyle w:val="Implicit"/>
        <w:jc w:val="right"/>
        <w:rPr>
          <w:rFonts w:ascii="Gabriola" w:hAnsi="Gabriola"/>
          <w:sz w:val="40"/>
          <w:szCs w:val="40"/>
          <w:lang w:val="ro-RO" w:eastAsia="zh-CN"/>
        </w:rPr>
      </w:pPr>
      <w:r w:rsidRPr="00473A48">
        <w:rPr>
          <w:rFonts w:ascii="Gabriola" w:hAnsi="Gabriola"/>
          <w:sz w:val="40"/>
          <w:szCs w:val="40"/>
          <w:lang w:val="ro-RO" w:eastAsia="zh-CN"/>
        </w:rPr>
        <w:t>Iachint Monahul</w:t>
      </w:r>
    </w:p>
    <w:p w:rsidR="00473A48" w:rsidRPr="00473A48" w:rsidRDefault="00473A48" w:rsidP="00473A48">
      <w:pPr>
        <w:pStyle w:val="Implicit"/>
        <w:rPr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473A48" w:rsidRDefault="00473A48" w:rsidP="00473A48">
      <w:pPr>
        <w:pStyle w:val="Titlu2"/>
        <w:ind w:left="585" w:firstLine="0"/>
        <w:jc w:val="center"/>
        <w:rPr>
          <w:rFonts w:ascii="Nimbus Roman No9 L;Times New Ro" w:hAnsi="Nimbus Roman No9 L;Times New Ro" w:cs="Nimbus Roman No9 L;Times New Ro"/>
          <w:b/>
          <w:bCs/>
          <w:color w:val="FF0000"/>
          <w:sz w:val="28"/>
          <w:szCs w:val="28"/>
          <w:lang w:eastAsia="zh-CN"/>
        </w:rPr>
      </w:pPr>
    </w:p>
    <w:p w:rsidR="0091779D" w:rsidRPr="00607307" w:rsidRDefault="0091779D" w:rsidP="0091779D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Ελληνικό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Αλφάβητο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o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91779D" w:rsidRPr="000D2D0C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άλφα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Ι, ι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γιώτα</w:t>
      </w:r>
      <w:proofErr w:type="spellEnd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proofErr w:type="spellEnd"/>
      <w:r w:rsidRPr="0091779D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Ps,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ps</w:t>
      </w:r>
      <w:proofErr w:type="spellEnd"/>
    </w:p>
    <w:p w:rsidR="0091779D" w:rsidRPr="00607307" w:rsidRDefault="0091779D" w:rsidP="0091779D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91779D" w:rsidRPr="00607307" w:rsidRDefault="0091779D" w:rsidP="0091779D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91779D" w:rsidRPr="00607307" w:rsidRDefault="0091779D" w:rsidP="0091779D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91779D" w:rsidRPr="00607307" w:rsidRDefault="0091779D" w:rsidP="0091779D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91779D" w:rsidRPr="0091779D" w:rsidRDefault="0091779D" w:rsidP="0091779D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91779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91779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91779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91779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91779D" w:rsidRPr="00607307" w:rsidRDefault="0091779D" w:rsidP="0091779D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tis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  <w:proofErr w:type="spellEnd"/>
    </w:p>
    <w:p w:rsidR="0091779D" w:rsidRPr="00607307" w:rsidRDefault="0091779D" w:rsidP="0091779D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91779D" w:rsidRPr="00607307" w:rsidRDefault="0091779D" w:rsidP="0091779D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Συνδυασμός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γραμμάτων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Προφορά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  <w:proofErr w:type="spellEnd"/>
    </w:p>
    <w:p w:rsidR="0091779D" w:rsidRPr="00607307" w:rsidRDefault="0091779D" w:rsidP="0091779D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</w:t>
      </w:r>
      <w:proofErr w:type="spellEnd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litere</w:t>
      </w:r>
      <w:proofErr w:type="spellEnd"/>
    </w:p>
    <w:p w:rsidR="0091779D" w:rsidRPr="00607307" w:rsidRDefault="0091779D" w:rsidP="0091779D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αι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e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ai</w:t>
      </w:r>
      <w:proofErr w:type="spellEnd"/>
    </w:p>
    <w:p w:rsidR="0091779D" w:rsidRPr="00607307" w:rsidRDefault="0091779D" w:rsidP="0091779D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  <w:proofErr w:type="spellEnd"/>
    </w:p>
    <w:p w:rsidR="0091779D" w:rsidRPr="00607307" w:rsidRDefault="0091779D" w:rsidP="0091779D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ει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-</w:t>
      </w:r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ei</w:t>
      </w:r>
      <w:proofErr w:type="spellEnd"/>
    </w:p>
    <w:p w:rsidR="0091779D" w:rsidRPr="00607307" w:rsidRDefault="0091779D" w:rsidP="0091779D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91779D" w:rsidRPr="00607307" w:rsidRDefault="0091779D" w:rsidP="0091779D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ευ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ηυ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ef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(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înaintea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consoanelor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: θ, κ, ξ, π, τ, φ, χ, ψ)                     </w:t>
      </w:r>
    </w:p>
    <w:p w:rsidR="0091779D" w:rsidRPr="00607307" w:rsidRDefault="0091779D" w:rsidP="0091779D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  <w:proofErr w:type="spellEnd"/>
    </w:p>
    <w:p w:rsidR="0091779D" w:rsidRPr="00607307" w:rsidRDefault="0091779D" w:rsidP="0091779D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91779D" w:rsidRPr="00607307" w:rsidRDefault="0091779D" w:rsidP="0091779D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91779D" w:rsidRPr="00607307" w:rsidRDefault="0091779D" w:rsidP="0091779D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91779D" w:rsidRPr="00607307" w:rsidRDefault="0091779D" w:rsidP="0091779D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91779D" w:rsidRPr="00607307" w:rsidRDefault="0091779D" w:rsidP="0091779D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91779D" w:rsidRPr="00607307" w:rsidRDefault="0091779D" w:rsidP="0091779D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91779D" w:rsidRPr="00607307" w:rsidRDefault="0091779D" w:rsidP="0091779D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473A48" w:rsidRPr="00602D00" w:rsidRDefault="00473A48" w:rsidP="00602D00">
      <w:pPr>
        <w:jc w:val="center"/>
        <w:rPr>
          <w:rFonts w:ascii="Gabriola" w:hAnsi="Gabriola"/>
          <w:sz w:val="52"/>
          <w:szCs w:val="52"/>
        </w:rPr>
      </w:pPr>
    </w:p>
    <w:sectPr w:rsidR="00473A48" w:rsidRPr="00602D00" w:rsidSect="00602D0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Nimbus Roman No9 L;Times New 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2D00"/>
    <w:rsid w:val="000F1CC5"/>
    <w:rsid w:val="00165696"/>
    <w:rsid w:val="002D0794"/>
    <w:rsid w:val="00473A48"/>
    <w:rsid w:val="00602D00"/>
    <w:rsid w:val="007363A4"/>
    <w:rsid w:val="00817836"/>
    <w:rsid w:val="0091779D"/>
    <w:rsid w:val="00A00AA2"/>
    <w:rsid w:val="00A25C34"/>
    <w:rsid w:val="00F8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473A48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2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2D00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473A48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473A4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5</cp:revision>
  <dcterms:created xsi:type="dcterms:W3CDTF">2013-08-23T07:56:00Z</dcterms:created>
  <dcterms:modified xsi:type="dcterms:W3CDTF">2013-08-24T09:15:00Z</dcterms:modified>
</cp:coreProperties>
</file>