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36C" w:rsidRDefault="0037636C" w:rsidP="00F2549D">
      <w:pPr>
        <w:autoSpaceDE w:val="0"/>
        <w:autoSpaceDN w:val="0"/>
        <w:jc w:val="center"/>
        <w:rPr>
          <w:rFonts w:ascii="Arial" w:hAnsi="Arial"/>
          <w:b/>
          <w:sz w:val="24"/>
          <w:szCs w:val="24"/>
        </w:rPr>
      </w:pPr>
    </w:p>
    <w:p w:rsidR="00F2549D" w:rsidRPr="0048052C" w:rsidRDefault="00F2549D" w:rsidP="00F2549D">
      <w:pPr>
        <w:autoSpaceDE w:val="0"/>
        <w:autoSpaceDN w:val="0"/>
        <w:jc w:val="center"/>
        <w:rPr>
          <w:rFonts w:ascii="Arial" w:hAnsi="Arial"/>
          <w:b/>
          <w:sz w:val="24"/>
          <w:szCs w:val="24"/>
        </w:rPr>
      </w:pPr>
      <w:r w:rsidRPr="0048052C">
        <w:rPr>
          <w:rFonts w:ascii="Arial" w:hAnsi="Arial"/>
          <w:b/>
          <w:sz w:val="24"/>
          <w:szCs w:val="24"/>
        </w:rPr>
        <w:t>Перечень сборов специалистов и сроки их проведения</w:t>
      </w:r>
    </w:p>
    <w:tbl>
      <w:tblPr>
        <w:tblW w:w="148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1559"/>
        <w:gridCol w:w="2125"/>
        <w:gridCol w:w="3755"/>
        <w:gridCol w:w="2844"/>
      </w:tblGrid>
      <w:tr w:rsidR="00F2549D" w:rsidTr="004953B1">
        <w:tc>
          <w:tcPr>
            <w:tcW w:w="4537" w:type="dxa"/>
            <w:tcBorders>
              <w:top w:val="single" w:sz="4" w:space="0" w:color="auto"/>
              <w:bottom w:val="single" w:sz="4" w:space="0" w:color="auto"/>
            </w:tcBorders>
            <w:vAlign w:val="center"/>
          </w:tcPr>
          <w:p w:rsidR="00F2549D" w:rsidRDefault="00F2549D" w:rsidP="004953B1">
            <w:pPr>
              <w:spacing w:line="233" w:lineRule="auto"/>
              <w:jc w:val="center"/>
              <w:rPr>
                <w:rFonts w:ascii="Arial" w:hAnsi="Arial"/>
                <w:b/>
                <w:sz w:val="20"/>
              </w:rPr>
            </w:pPr>
            <w:r>
              <w:rPr>
                <w:rFonts w:ascii="Arial" w:hAnsi="Arial"/>
                <w:b/>
                <w:sz w:val="20"/>
              </w:rPr>
              <w:t>Категория специалистов</w:t>
            </w:r>
          </w:p>
        </w:tc>
        <w:tc>
          <w:tcPr>
            <w:tcW w:w="1559" w:type="dxa"/>
            <w:tcBorders>
              <w:top w:val="single" w:sz="4" w:space="0" w:color="auto"/>
              <w:bottom w:val="single" w:sz="4" w:space="0" w:color="auto"/>
            </w:tcBorders>
            <w:vAlign w:val="center"/>
          </w:tcPr>
          <w:p w:rsidR="00F2549D" w:rsidRDefault="00F2549D" w:rsidP="004953B1">
            <w:pPr>
              <w:spacing w:line="233" w:lineRule="auto"/>
              <w:jc w:val="center"/>
              <w:rPr>
                <w:rFonts w:ascii="Arial" w:hAnsi="Arial"/>
                <w:b/>
                <w:sz w:val="20"/>
              </w:rPr>
            </w:pPr>
            <w:r>
              <w:rPr>
                <w:rFonts w:ascii="Arial" w:hAnsi="Arial"/>
                <w:b/>
                <w:sz w:val="20"/>
              </w:rPr>
              <w:t>Срок проведения</w:t>
            </w:r>
          </w:p>
        </w:tc>
        <w:tc>
          <w:tcPr>
            <w:tcW w:w="2125" w:type="dxa"/>
            <w:tcBorders>
              <w:top w:val="single" w:sz="4" w:space="0" w:color="auto"/>
              <w:bottom w:val="single" w:sz="4" w:space="0" w:color="auto"/>
            </w:tcBorders>
            <w:vAlign w:val="center"/>
          </w:tcPr>
          <w:p w:rsidR="00F2549D" w:rsidRDefault="00F2549D" w:rsidP="004953B1">
            <w:pPr>
              <w:spacing w:line="233" w:lineRule="auto"/>
              <w:jc w:val="center"/>
              <w:rPr>
                <w:rFonts w:ascii="Arial" w:hAnsi="Arial"/>
                <w:b/>
                <w:sz w:val="20"/>
              </w:rPr>
            </w:pPr>
            <w:r>
              <w:rPr>
                <w:rFonts w:ascii="Arial" w:hAnsi="Arial"/>
                <w:b/>
                <w:sz w:val="20"/>
              </w:rPr>
              <w:t>Место проведения</w:t>
            </w:r>
          </w:p>
        </w:tc>
        <w:tc>
          <w:tcPr>
            <w:tcW w:w="3755" w:type="dxa"/>
            <w:tcBorders>
              <w:top w:val="single" w:sz="4" w:space="0" w:color="auto"/>
              <w:bottom w:val="single" w:sz="4" w:space="0" w:color="auto"/>
            </w:tcBorders>
            <w:vAlign w:val="center"/>
          </w:tcPr>
          <w:p w:rsidR="00F2549D" w:rsidRDefault="00F2549D" w:rsidP="004953B1">
            <w:pPr>
              <w:pStyle w:val="2"/>
              <w:spacing w:line="233" w:lineRule="auto"/>
              <w:rPr>
                <w:rFonts w:ascii="Arial" w:hAnsi="Arial"/>
                <w:sz w:val="20"/>
              </w:rPr>
            </w:pPr>
            <w:r>
              <w:rPr>
                <w:rFonts w:ascii="Arial" w:hAnsi="Arial"/>
                <w:sz w:val="20"/>
              </w:rPr>
              <w:t>Кто проводит</w:t>
            </w:r>
          </w:p>
        </w:tc>
        <w:tc>
          <w:tcPr>
            <w:tcW w:w="2844" w:type="dxa"/>
            <w:tcBorders>
              <w:top w:val="single" w:sz="4" w:space="0" w:color="auto"/>
              <w:bottom w:val="single" w:sz="4" w:space="0" w:color="auto"/>
            </w:tcBorders>
            <w:vAlign w:val="center"/>
          </w:tcPr>
          <w:p w:rsidR="00F2549D" w:rsidRDefault="00F2549D" w:rsidP="004953B1">
            <w:pPr>
              <w:spacing w:line="233" w:lineRule="auto"/>
              <w:jc w:val="center"/>
              <w:rPr>
                <w:rFonts w:ascii="Arial" w:hAnsi="Arial"/>
                <w:b/>
                <w:sz w:val="20"/>
              </w:rPr>
            </w:pPr>
            <w:r>
              <w:rPr>
                <w:rFonts w:ascii="Arial" w:hAnsi="Arial"/>
                <w:b/>
                <w:sz w:val="20"/>
              </w:rPr>
              <w:t xml:space="preserve">Основание </w:t>
            </w:r>
          </w:p>
        </w:tc>
      </w:tr>
      <w:tr w:rsidR="00F2549D" w:rsidTr="004953B1">
        <w:tc>
          <w:tcPr>
            <w:tcW w:w="4537" w:type="dxa"/>
            <w:tcBorders>
              <w:top w:val="single" w:sz="4" w:space="0" w:color="auto"/>
            </w:tcBorders>
          </w:tcPr>
          <w:p w:rsidR="00F2549D" w:rsidRPr="00E036A7" w:rsidRDefault="00F2549D" w:rsidP="00372600">
            <w:pPr>
              <w:pStyle w:val="1"/>
              <w:spacing w:line="233" w:lineRule="auto"/>
              <w:ind w:firstLine="284"/>
              <w:jc w:val="both"/>
              <w:rPr>
                <w:rFonts w:ascii="Arial" w:hAnsi="Arial"/>
                <w:sz w:val="20"/>
              </w:rPr>
            </w:pPr>
            <w:r w:rsidRPr="00E036A7">
              <w:rPr>
                <w:rFonts w:ascii="Arial" w:hAnsi="Arial"/>
                <w:sz w:val="20"/>
              </w:rPr>
              <w:t>По плану старшего начальника</w:t>
            </w:r>
          </w:p>
        </w:tc>
        <w:tc>
          <w:tcPr>
            <w:tcW w:w="1559" w:type="dxa"/>
            <w:tcBorders>
              <w:top w:val="single" w:sz="4" w:space="0" w:color="auto"/>
            </w:tcBorders>
          </w:tcPr>
          <w:p w:rsidR="00F2549D" w:rsidRPr="00E036A7" w:rsidRDefault="00F2549D" w:rsidP="0048052C">
            <w:pPr>
              <w:spacing w:line="233" w:lineRule="auto"/>
              <w:jc w:val="center"/>
              <w:rPr>
                <w:rFonts w:ascii="Arial" w:hAnsi="Arial"/>
                <w:sz w:val="20"/>
                <w:szCs w:val="20"/>
              </w:rPr>
            </w:pPr>
          </w:p>
        </w:tc>
        <w:tc>
          <w:tcPr>
            <w:tcW w:w="2125" w:type="dxa"/>
            <w:tcBorders>
              <w:top w:val="single" w:sz="4" w:space="0" w:color="auto"/>
            </w:tcBorders>
          </w:tcPr>
          <w:p w:rsidR="00F2549D" w:rsidRPr="00F546A1" w:rsidRDefault="00F2549D" w:rsidP="00372600">
            <w:pPr>
              <w:spacing w:line="233" w:lineRule="auto"/>
              <w:jc w:val="both"/>
              <w:rPr>
                <w:rFonts w:ascii="Arial" w:hAnsi="Arial"/>
                <w:sz w:val="20"/>
                <w:szCs w:val="20"/>
              </w:rPr>
            </w:pPr>
          </w:p>
        </w:tc>
        <w:tc>
          <w:tcPr>
            <w:tcW w:w="3755" w:type="dxa"/>
            <w:tcBorders>
              <w:top w:val="single" w:sz="4" w:space="0" w:color="auto"/>
            </w:tcBorders>
          </w:tcPr>
          <w:p w:rsidR="00F2549D" w:rsidRPr="00F546A1" w:rsidRDefault="00F2549D" w:rsidP="0048052C">
            <w:pPr>
              <w:spacing w:line="233" w:lineRule="auto"/>
              <w:rPr>
                <w:rFonts w:ascii="Arial" w:hAnsi="Arial"/>
                <w:sz w:val="20"/>
                <w:szCs w:val="20"/>
              </w:rPr>
            </w:pPr>
          </w:p>
        </w:tc>
        <w:tc>
          <w:tcPr>
            <w:tcW w:w="2844" w:type="dxa"/>
            <w:tcBorders>
              <w:top w:val="single" w:sz="4" w:space="0" w:color="auto"/>
            </w:tcBorders>
          </w:tcPr>
          <w:p w:rsidR="00F2549D" w:rsidRPr="00F546A1" w:rsidRDefault="00F2549D" w:rsidP="004953B1">
            <w:pPr>
              <w:spacing w:line="233" w:lineRule="auto"/>
              <w:jc w:val="center"/>
              <w:rPr>
                <w:rFonts w:ascii="Arial" w:hAnsi="Arial"/>
                <w:sz w:val="20"/>
                <w:szCs w:val="20"/>
              </w:rPr>
            </w:pPr>
          </w:p>
        </w:tc>
      </w:tr>
      <w:tr w:rsidR="00E97C02" w:rsidTr="003C4991">
        <w:tc>
          <w:tcPr>
            <w:tcW w:w="4537" w:type="dxa"/>
            <w:vAlign w:val="bottom"/>
          </w:tcPr>
          <w:p w:rsidR="00E97C02" w:rsidRPr="0037456E" w:rsidRDefault="00E97C02" w:rsidP="00CC7C68">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С нештатными отделениями (расчетами, экипажами), предназначенными для ведения РХБ</w:t>
            </w:r>
            <w:proofErr w:type="gramStart"/>
            <w:r w:rsidRPr="0037456E">
              <w:rPr>
                <w:rFonts w:ascii="Arial" w:eastAsia="Times New Roman" w:hAnsi="Arial" w:cs="Arial"/>
                <w:bCs/>
                <w:sz w:val="16"/>
                <w:szCs w:val="16"/>
              </w:rPr>
              <w:t>Р(</w:t>
            </w:r>
            <w:proofErr w:type="gramEnd"/>
            <w:r w:rsidRPr="0037456E">
              <w:rPr>
                <w:rFonts w:ascii="Arial" w:eastAsia="Times New Roman" w:hAnsi="Arial" w:cs="Arial"/>
                <w:bCs/>
                <w:sz w:val="16"/>
                <w:szCs w:val="16"/>
              </w:rPr>
              <w:t xml:space="preserve">Н) </w:t>
            </w:r>
          </w:p>
          <w:p w:rsidR="00E97C02" w:rsidRPr="0037456E" w:rsidRDefault="00E97C02" w:rsidP="00CC7C68">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 xml:space="preserve"> (</w:t>
            </w:r>
            <w:r w:rsidRPr="0037456E">
              <w:rPr>
                <w:rFonts w:ascii="Arial" w:eastAsia="Times New Roman" w:hAnsi="Arial" w:cs="Arial"/>
                <w:sz w:val="16"/>
                <w:szCs w:val="16"/>
              </w:rPr>
              <w:t>Личный состав нештатных отделений (расчетов экипажей) предназначенных для ведения РХБР (Н)</w:t>
            </w:r>
            <w:r w:rsidRPr="0037456E">
              <w:rPr>
                <w:rFonts w:ascii="Arial" w:eastAsia="Times New Roman" w:hAnsi="Arial" w:cs="Arial"/>
                <w:bCs/>
                <w:sz w:val="16"/>
                <w:szCs w:val="16"/>
              </w:rPr>
              <w:t>)</w:t>
            </w:r>
          </w:p>
        </w:tc>
        <w:tc>
          <w:tcPr>
            <w:tcW w:w="1559" w:type="dxa"/>
            <w:vAlign w:val="bottom"/>
          </w:tcPr>
          <w:p w:rsidR="00E97C02" w:rsidRPr="0037456E" w:rsidRDefault="00E97C02" w:rsidP="00CC7C68">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17-21.02.2014</w:t>
            </w:r>
          </w:p>
          <w:p w:rsidR="00E97C02" w:rsidRPr="0037456E" w:rsidRDefault="00E97C02" w:rsidP="00CC7C68">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21-25.07.2014</w:t>
            </w:r>
          </w:p>
        </w:tc>
        <w:tc>
          <w:tcPr>
            <w:tcW w:w="2125" w:type="dxa"/>
            <w:vAlign w:val="bottom"/>
          </w:tcPr>
          <w:p w:rsidR="00E97C02" w:rsidRPr="0037456E" w:rsidRDefault="00E97C02" w:rsidP="00CC7C68">
            <w:pPr>
              <w:spacing w:after="0" w:line="240" w:lineRule="auto"/>
              <w:jc w:val="center"/>
              <w:rPr>
                <w:rFonts w:ascii="Arial" w:eastAsia="Times New Roman" w:hAnsi="Arial" w:cs="Arial"/>
                <w:sz w:val="16"/>
                <w:szCs w:val="16"/>
              </w:rPr>
            </w:pPr>
          </w:p>
          <w:p w:rsidR="00E97C02" w:rsidRPr="0037456E" w:rsidRDefault="00E97C02" w:rsidP="00CC7C68">
            <w:pPr>
              <w:spacing w:after="0" w:line="240" w:lineRule="auto"/>
              <w:jc w:val="center"/>
              <w:rPr>
                <w:rFonts w:ascii="Arial" w:eastAsia="Times New Roman" w:hAnsi="Arial" w:cs="Arial"/>
                <w:sz w:val="16"/>
                <w:szCs w:val="16"/>
              </w:rPr>
            </w:pPr>
          </w:p>
        </w:tc>
        <w:tc>
          <w:tcPr>
            <w:tcW w:w="3755" w:type="dxa"/>
            <w:vAlign w:val="bottom"/>
          </w:tcPr>
          <w:p w:rsidR="00E97C02" w:rsidRPr="0037456E" w:rsidRDefault="00E97C02" w:rsidP="00E97C02">
            <w:pPr>
              <w:spacing w:after="0" w:line="240" w:lineRule="auto"/>
              <w:jc w:val="center"/>
              <w:rPr>
                <w:rFonts w:ascii="Arial" w:eastAsia="Times New Roman" w:hAnsi="Arial" w:cs="Arial"/>
                <w:sz w:val="16"/>
                <w:szCs w:val="16"/>
              </w:rPr>
            </w:pPr>
            <w:proofErr w:type="spellStart"/>
            <w:r w:rsidRPr="0037456E">
              <w:rPr>
                <w:rFonts w:ascii="Arial" w:eastAsia="Times New Roman" w:hAnsi="Arial" w:cs="Arial"/>
                <w:sz w:val="16"/>
                <w:szCs w:val="16"/>
              </w:rPr>
              <w:t>ЗКБр</w:t>
            </w:r>
            <w:proofErr w:type="spellEnd"/>
          </w:p>
          <w:p w:rsidR="00E97C02" w:rsidRPr="0037456E" w:rsidRDefault="00E97C02" w:rsidP="00E97C02">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НС РХБЗ части</w:t>
            </w:r>
          </w:p>
          <w:p w:rsidR="00E97C02" w:rsidRPr="0037456E" w:rsidRDefault="00E97C02" w:rsidP="00E97C02">
            <w:pPr>
              <w:spacing w:after="0" w:line="240" w:lineRule="auto"/>
              <w:jc w:val="center"/>
              <w:rPr>
                <w:rFonts w:ascii="Arial" w:eastAsia="Times New Roman" w:hAnsi="Arial" w:cs="Arial"/>
                <w:sz w:val="16"/>
                <w:szCs w:val="16"/>
              </w:rPr>
            </w:pPr>
          </w:p>
        </w:tc>
        <w:tc>
          <w:tcPr>
            <w:tcW w:w="2844" w:type="dxa"/>
          </w:tcPr>
          <w:p w:rsidR="00E97C02" w:rsidRPr="00F546A1" w:rsidRDefault="00E97C02" w:rsidP="007B4DA0">
            <w:pPr>
              <w:spacing w:after="0" w:line="233" w:lineRule="auto"/>
              <w:jc w:val="center"/>
              <w:rPr>
                <w:rFonts w:ascii="Arial" w:hAnsi="Arial"/>
                <w:sz w:val="20"/>
                <w:szCs w:val="20"/>
              </w:rPr>
            </w:pPr>
          </w:p>
        </w:tc>
      </w:tr>
      <w:tr w:rsidR="009368EE" w:rsidTr="003C4991">
        <w:tc>
          <w:tcPr>
            <w:tcW w:w="4537" w:type="dxa"/>
            <w:vAlign w:val="bottom"/>
          </w:tcPr>
          <w:p w:rsidR="009368EE" w:rsidRPr="0037456E" w:rsidRDefault="00B71EAA" w:rsidP="00CC7C68">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Сборы наблюдателей подразделений</w:t>
            </w:r>
          </w:p>
        </w:tc>
        <w:tc>
          <w:tcPr>
            <w:tcW w:w="1559" w:type="dxa"/>
            <w:vAlign w:val="bottom"/>
          </w:tcPr>
          <w:p w:rsidR="009368EE" w:rsidRPr="0037456E" w:rsidRDefault="00B71EAA" w:rsidP="00CC7C68">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16-18.12.2013</w:t>
            </w:r>
          </w:p>
          <w:p w:rsidR="00B71EAA" w:rsidRPr="0037456E" w:rsidRDefault="00B71EAA" w:rsidP="00CC7C68">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16-18.06.2014</w:t>
            </w:r>
          </w:p>
        </w:tc>
        <w:tc>
          <w:tcPr>
            <w:tcW w:w="2125" w:type="dxa"/>
            <w:vAlign w:val="bottom"/>
          </w:tcPr>
          <w:p w:rsidR="009368EE" w:rsidRPr="0037456E" w:rsidRDefault="009368EE" w:rsidP="00CC7C68">
            <w:pPr>
              <w:spacing w:after="0" w:line="240" w:lineRule="auto"/>
              <w:jc w:val="center"/>
              <w:rPr>
                <w:rFonts w:ascii="Arial" w:eastAsia="Times New Roman" w:hAnsi="Arial" w:cs="Arial"/>
                <w:sz w:val="16"/>
                <w:szCs w:val="16"/>
              </w:rPr>
            </w:pPr>
          </w:p>
        </w:tc>
        <w:tc>
          <w:tcPr>
            <w:tcW w:w="3755" w:type="dxa"/>
            <w:vAlign w:val="bottom"/>
          </w:tcPr>
          <w:p w:rsidR="009368EE" w:rsidRPr="0037456E" w:rsidRDefault="00B71EAA" w:rsidP="00E97C02">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НР части</w:t>
            </w:r>
          </w:p>
        </w:tc>
        <w:tc>
          <w:tcPr>
            <w:tcW w:w="2844" w:type="dxa"/>
          </w:tcPr>
          <w:p w:rsidR="009368EE" w:rsidRPr="00F546A1" w:rsidRDefault="009368EE" w:rsidP="007B4DA0">
            <w:pPr>
              <w:spacing w:after="0" w:line="233" w:lineRule="auto"/>
              <w:jc w:val="center"/>
              <w:rPr>
                <w:rFonts w:ascii="Arial" w:hAnsi="Arial"/>
                <w:sz w:val="20"/>
                <w:szCs w:val="20"/>
              </w:rPr>
            </w:pPr>
          </w:p>
        </w:tc>
      </w:tr>
      <w:tr w:rsidR="00FA5E23" w:rsidTr="003C4991">
        <w:tc>
          <w:tcPr>
            <w:tcW w:w="4537" w:type="dxa"/>
            <w:vAlign w:val="bottom"/>
          </w:tcPr>
          <w:p w:rsidR="00FA5E23" w:rsidRPr="0037456E" w:rsidRDefault="00FA5E23" w:rsidP="00CC7C68">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Сборы операторов СБР -3 (5) СПНР-5(8)</w:t>
            </w:r>
          </w:p>
        </w:tc>
        <w:tc>
          <w:tcPr>
            <w:tcW w:w="1559" w:type="dxa"/>
            <w:vAlign w:val="bottom"/>
          </w:tcPr>
          <w:p w:rsidR="00FA5E23" w:rsidRPr="0037456E" w:rsidRDefault="00FA5E23" w:rsidP="00CC7C68">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22-24.07.2014</w:t>
            </w:r>
          </w:p>
        </w:tc>
        <w:tc>
          <w:tcPr>
            <w:tcW w:w="2125" w:type="dxa"/>
            <w:vAlign w:val="bottom"/>
          </w:tcPr>
          <w:p w:rsidR="00FA5E23" w:rsidRPr="0037456E" w:rsidRDefault="00FA5E23" w:rsidP="00CC7C68">
            <w:pPr>
              <w:spacing w:after="0" w:line="240" w:lineRule="auto"/>
              <w:jc w:val="center"/>
              <w:rPr>
                <w:rFonts w:ascii="Arial" w:eastAsia="Times New Roman" w:hAnsi="Arial" w:cs="Arial"/>
                <w:sz w:val="16"/>
                <w:szCs w:val="16"/>
              </w:rPr>
            </w:pPr>
          </w:p>
        </w:tc>
        <w:tc>
          <w:tcPr>
            <w:tcW w:w="3755" w:type="dxa"/>
            <w:vAlign w:val="bottom"/>
          </w:tcPr>
          <w:p w:rsidR="00FA5E23" w:rsidRPr="0037456E" w:rsidRDefault="00FA5E23" w:rsidP="00E97C02">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НШ части</w:t>
            </w:r>
          </w:p>
        </w:tc>
        <w:tc>
          <w:tcPr>
            <w:tcW w:w="2844" w:type="dxa"/>
          </w:tcPr>
          <w:p w:rsidR="00FA5E23" w:rsidRPr="00F546A1" w:rsidRDefault="00FA5E23" w:rsidP="007B4DA0">
            <w:pPr>
              <w:spacing w:after="0" w:line="233" w:lineRule="auto"/>
              <w:jc w:val="center"/>
              <w:rPr>
                <w:rFonts w:ascii="Arial" w:hAnsi="Arial"/>
                <w:sz w:val="20"/>
                <w:szCs w:val="20"/>
              </w:rPr>
            </w:pPr>
          </w:p>
        </w:tc>
      </w:tr>
      <w:tr w:rsidR="00E97C02" w:rsidTr="004953B1">
        <w:tc>
          <w:tcPr>
            <w:tcW w:w="4537" w:type="dxa"/>
          </w:tcPr>
          <w:p w:rsidR="00E97C02" w:rsidRPr="0037456E" w:rsidRDefault="00E97C02" w:rsidP="0048052C">
            <w:pPr>
              <w:pStyle w:val="2"/>
              <w:spacing w:line="233" w:lineRule="auto"/>
              <w:ind w:left="318"/>
              <w:jc w:val="left"/>
              <w:rPr>
                <w:rFonts w:ascii="Arial" w:hAnsi="Arial"/>
                <w:sz w:val="20"/>
              </w:rPr>
            </w:pPr>
            <w:r w:rsidRPr="0037456E">
              <w:rPr>
                <w:rFonts w:ascii="Arial" w:hAnsi="Arial"/>
                <w:sz w:val="20"/>
              </w:rPr>
              <w:t>По плану командира соединения</w:t>
            </w:r>
          </w:p>
        </w:tc>
        <w:tc>
          <w:tcPr>
            <w:tcW w:w="1559" w:type="dxa"/>
          </w:tcPr>
          <w:p w:rsidR="00E97C02" w:rsidRPr="0037456E" w:rsidRDefault="00E97C02" w:rsidP="0048052C">
            <w:pPr>
              <w:spacing w:after="0" w:line="233" w:lineRule="auto"/>
              <w:jc w:val="center"/>
              <w:rPr>
                <w:rFonts w:ascii="Arial" w:hAnsi="Arial"/>
                <w:sz w:val="20"/>
                <w:szCs w:val="20"/>
              </w:rPr>
            </w:pPr>
          </w:p>
        </w:tc>
        <w:tc>
          <w:tcPr>
            <w:tcW w:w="2125" w:type="dxa"/>
          </w:tcPr>
          <w:p w:rsidR="00E97C02" w:rsidRPr="0037456E" w:rsidRDefault="00E97C02" w:rsidP="00372600">
            <w:pPr>
              <w:spacing w:after="0" w:line="233" w:lineRule="auto"/>
              <w:jc w:val="both"/>
              <w:rPr>
                <w:rFonts w:ascii="Arial" w:hAnsi="Arial"/>
                <w:sz w:val="20"/>
                <w:szCs w:val="20"/>
              </w:rPr>
            </w:pPr>
          </w:p>
        </w:tc>
        <w:tc>
          <w:tcPr>
            <w:tcW w:w="3755" w:type="dxa"/>
          </w:tcPr>
          <w:p w:rsidR="00E97C02" w:rsidRPr="0037456E" w:rsidRDefault="00E97C02" w:rsidP="0048052C">
            <w:pPr>
              <w:spacing w:after="0" w:line="233" w:lineRule="auto"/>
              <w:rPr>
                <w:rFonts w:ascii="Arial" w:hAnsi="Arial"/>
                <w:sz w:val="20"/>
                <w:szCs w:val="20"/>
              </w:rPr>
            </w:pPr>
          </w:p>
        </w:tc>
        <w:tc>
          <w:tcPr>
            <w:tcW w:w="2844" w:type="dxa"/>
          </w:tcPr>
          <w:p w:rsidR="00E97C02" w:rsidRPr="00E036A7" w:rsidRDefault="00E97C02" w:rsidP="007B4DA0">
            <w:pPr>
              <w:spacing w:after="0" w:line="233" w:lineRule="auto"/>
              <w:jc w:val="center"/>
              <w:rPr>
                <w:rFonts w:ascii="Arial" w:hAnsi="Arial"/>
                <w:sz w:val="20"/>
                <w:szCs w:val="20"/>
              </w:rPr>
            </w:pPr>
          </w:p>
        </w:tc>
      </w:tr>
      <w:tr w:rsidR="009368EE" w:rsidTr="00055FDB">
        <w:tc>
          <w:tcPr>
            <w:tcW w:w="4537" w:type="dxa"/>
            <w:vAlign w:val="bottom"/>
          </w:tcPr>
          <w:p w:rsidR="009368EE" w:rsidRPr="0037456E" w:rsidRDefault="009368EE" w:rsidP="006913D0">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Специальные сборы с инструкторами батальонов  (дивизионов)</w:t>
            </w:r>
          </w:p>
        </w:tc>
        <w:tc>
          <w:tcPr>
            <w:tcW w:w="1559" w:type="dxa"/>
            <w:vAlign w:val="bottom"/>
          </w:tcPr>
          <w:p w:rsidR="009368EE" w:rsidRPr="0037456E" w:rsidRDefault="009368EE"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5-9.11.2014</w:t>
            </w:r>
          </w:p>
        </w:tc>
        <w:tc>
          <w:tcPr>
            <w:tcW w:w="2125" w:type="dxa"/>
            <w:vAlign w:val="bottom"/>
          </w:tcPr>
          <w:p w:rsidR="009368EE" w:rsidRPr="0037456E" w:rsidRDefault="009368EE" w:rsidP="006913D0">
            <w:pPr>
              <w:spacing w:after="0" w:line="240" w:lineRule="auto"/>
              <w:jc w:val="center"/>
              <w:rPr>
                <w:rFonts w:ascii="Arial" w:eastAsia="Times New Roman" w:hAnsi="Arial" w:cs="Arial"/>
                <w:sz w:val="16"/>
                <w:szCs w:val="16"/>
              </w:rPr>
            </w:pPr>
          </w:p>
        </w:tc>
        <w:tc>
          <w:tcPr>
            <w:tcW w:w="3755" w:type="dxa"/>
            <w:vAlign w:val="bottom"/>
          </w:tcPr>
          <w:p w:rsidR="009368EE" w:rsidRPr="0037456E" w:rsidRDefault="009368EE"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НС РХБЗ части</w:t>
            </w:r>
          </w:p>
        </w:tc>
        <w:tc>
          <w:tcPr>
            <w:tcW w:w="2844" w:type="dxa"/>
          </w:tcPr>
          <w:p w:rsidR="009368EE" w:rsidRPr="00E036A7" w:rsidRDefault="009368EE" w:rsidP="007B4DA0">
            <w:pPr>
              <w:spacing w:after="0" w:line="233" w:lineRule="auto"/>
              <w:jc w:val="center"/>
              <w:rPr>
                <w:rFonts w:ascii="Arial" w:hAnsi="Arial"/>
                <w:sz w:val="20"/>
                <w:szCs w:val="20"/>
              </w:rPr>
            </w:pPr>
          </w:p>
        </w:tc>
      </w:tr>
      <w:tr w:rsidR="00F76C3D" w:rsidTr="00055FDB">
        <w:tc>
          <w:tcPr>
            <w:tcW w:w="4537" w:type="dxa"/>
            <w:vAlign w:val="bottom"/>
          </w:tcPr>
          <w:p w:rsidR="00F76C3D" w:rsidRPr="0037456E" w:rsidRDefault="00F76C3D" w:rsidP="006913D0">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Сборы со снайперами и гранатометчиками</w:t>
            </w:r>
          </w:p>
        </w:tc>
        <w:tc>
          <w:tcPr>
            <w:tcW w:w="1559" w:type="dxa"/>
            <w:vAlign w:val="bottom"/>
          </w:tcPr>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13.01-10.02.2014</w:t>
            </w:r>
          </w:p>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14.07-8.08.2014</w:t>
            </w:r>
          </w:p>
        </w:tc>
        <w:tc>
          <w:tcPr>
            <w:tcW w:w="2125" w:type="dxa"/>
            <w:vAlign w:val="bottom"/>
          </w:tcPr>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Полигон ГВАРДЕЕЦ</w:t>
            </w:r>
          </w:p>
        </w:tc>
        <w:tc>
          <w:tcPr>
            <w:tcW w:w="3755" w:type="dxa"/>
            <w:vAlign w:val="bottom"/>
          </w:tcPr>
          <w:p w:rsidR="00F76C3D" w:rsidRPr="0037456E" w:rsidRDefault="00F76C3D" w:rsidP="006913D0">
            <w:pPr>
              <w:spacing w:after="0" w:line="240" w:lineRule="auto"/>
              <w:jc w:val="center"/>
              <w:rPr>
                <w:rFonts w:ascii="Arial" w:eastAsia="Times New Roman" w:hAnsi="Arial" w:cs="Arial"/>
                <w:sz w:val="16"/>
                <w:szCs w:val="16"/>
              </w:rPr>
            </w:pPr>
            <w:proofErr w:type="spellStart"/>
            <w:r w:rsidRPr="0037456E">
              <w:rPr>
                <w:rFonts w:ascii="Arial" w:eastAsia="Times New Roman" w:hAnsi="Arial" w:cs="Arial"/>
                <w:sz w:val="16"/>
                <w:szCs w:val="16"/>
              </w:rPr>
              <w:t>КБр</w:t>
            </w:r>
            <w:proofErr w:type="spellEnd"/>
            <w:r w:rsidRPr="0037456E">
              <w:rPr>
                <w:rFonts w:ascii="Arial" w:eastAsia="Times New Roman" w:hAnsi="Arial" w:cs="Arial"/>
                <w:sz w:val="16"/>
                <w:szCs w:val="16"/>
              </w:rPr>
              <w:t xml:space="preserve">, </w:t>
            </w:r>
            <w:proofErr w:type="spellStart"/>
            <w:r w:rsidRPr="0037456E">
              <w:rPr>
                <w:rFonts w:ascii="Arial" w:eastAsia="Times New Roman" w:hAnsi="Arial" w:cs="Arial"/>
                <w:sz w:val="16"/>
                <w:szCs w:val="16"/>
              </w:rPr>
              <w:t>ЗКБр</w:t>
            </w:r>
            <w:proofErr w:type="spellEnd"/>
            <w:r w:rsidRPr="0037456E">
              <w:rPr>
                <w:rFonts w:ascii="Arial" w:eastAsia="Times New Roman" w:hAnsi="Arial" w:cs="Arial"/>
                <w:sz w:val="16"/>
                <w:szCs w:val="16"/>
              </w:rPr>
              <w:t xml:space="preserve">, </w:t>
            </w:r>
            <w:proofErr w:type="spellStart"/>
            <w:r w:rsidRPr="0037456E">
              <w:rPr>
                <w:rFonts w:ascii="Arial" w:eastAsia="Times New Roman" w:hAnsi="Arial" w:cs="Arial"/>
                <w:sz w:val="16"/>
                <w:szCs w:val="16"/>
              </w:rPr>
              <w:t>НОБп</w:t>
            </w:r>
            <w:proofErr w:type="spellEnd"/>
          </w:p>
        </w:tc>
        <w:tc>
          <w:tcPr>
            <w:tcW w:w="2844" w:type="dxa"/>
          </w:tcPr>
          <w:p w:rsidR="00F76C3D" w:rsidRPr="00E036A7" w:rsidRDefault="00F76C3D" w:rsidP="007B4DA0">
            <w:pPr>
              <w:spacing w:after="0" w:line="233" w:lineRule="auto"/>
              <w:jc w:val="center"/>
              <w:rPr>
                <w:rFonts w:ascii="Arial" w:hAnsi="Arial"/>
                <w:sz w:val="20"/>
                <w:szCs w:val="20"/>
              </w:rPr>
            </w:pPr>
          </w:p>
        </w:tc>
      </w:tr>
      <w:tr w:rsidR="00F76C3D" w:rsidTr="00055FDB">
        <w:tc>
          <w:tcPr>
            <w:tcW w:w="4537" w:type="dxa"/>
            <w:vAlign w:val="bottom"/>
          </w:tcPr>
          <w:p w:rsidR="00F76C3D" w:rsidRPr="0037456E" w:rsidRDefault="00F76C3D" w:rsidP="006913D0">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Сборы младших специалистов (КБМ-КО, НО, МВ (вод))</w:t>
            </w:r>
          </w:p>
        </w:tc>
        <w:tc>
          <w:tcPr>
            <w:tcW w:w="1559" w:type="dxa"/>
            <w:vAlign w:val="bottom"/>
          </w:tcPr>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3-16.12.2013</w:t>
            </w:r>
          </w:p>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17-30.06.2014</w:t>
            </w:r>
          </w:p>
        </w:tc>
        <w:tc>
          <w:tcPr>
            <w:tcW w:w="2125" w:type="dxa"/>
            <w:vAlign w:val="bottom"/>
          </w:tcPr>
          <w:p w:rsidR="00F76C3D" w:rsidRPr="0037456E" w:rsidRDefault="00F76C3D" w:rsidP="006913D0">
            <w:pPr>
              <w:spacing w:after="0" w:line="240" w:lineRule="auto"/>
              <w:jc w:val="center"/>
              <w:rPr>
                <w:rFonts w:ascii="Arial" w:eastAsia="Times New Roman" w:hAnsi="Arial" w:cs="Arial"/>
                <w:sz w:val="16"/>
                <w:szCs w:val="16"/>
              </w:rPr>
            </w:pPr>
          </w:p>
        </w:tc>
        <w:tc>
          <w:tcPr>
            <w:tcW w:w="3755" w:type="dxa"/>
            <w:vAlign w:val="bottom"/>
          </w:tcPr>
          <w:p w:rsidR="00F76C3D" w:rsidRPr="0037456E" w:rsidRDefault="00F76C3D" w:rsidP="006913D0">
            <w:pPr>
              <w:spacing w:after="0" w:line="240" w:lineRule="auto"/>
              <w:jc w:val="center"/>
              <w:rPr>
                <w:rFonts w:ascii="Arial" w:eastAsia="Times New Roman" w:hAnsi="Arial" w:cs="Arial"/>
                <w:sz w:val="16"/>
                <w:szCs w:val="16"/>
              </w:rPr>
            </w:pPr>
            <w:proofErr w:type="spellStart"/>
            <w:r w:rsidRPr="0037456E">
              <w:rPr>
                <w:rFonts w:ascii="Arial" w:eastAsia="Times New Roman" w:hAnsi="Arial" w:cs="Arial"/>
                <w:sz w:val="16"/>
                <w:szCs w:val="16"/>
              </w:rPr>
              <w:t>КБр</w:t>
            </w:r>
            <w:proofErr w:type="spellEnd"/>
          </w:p>
        </w:tc>
        <w:tc>
          <w:tcPr>
            <w:tcW w:w="2844" w:type="dxa"/>
          </w:tcPr>
          <w:p w:rsidR="00F76C3D" w:rsidRPr="00E036A7" w:rsidRDefault="00F76C3D" w:rsidP="007B4DA0">
            <w:pPr>
              <w:spacing w:after="0" w:line="233" w:lineRule="auto"/>
              <w:jc w:val="center"/>
              <w:rPr>
                <w:rFonts w:ascii="Arial" w:hAnsi="Arial"/>
                <w:sz w:val="20"/>
                <w:szCs w:val="20"/>
              </w:rPr>
            </w:pPr>
          </w:p>
        </w:tc>
      </w:tr>
      <w:tr w:rsidR="00F76C3D" w:rsidTr="00055FDB">
        <w:tc>
          <w:tcPr>
            <w:tcW w:w="4537" w:type="dxa"/>
            <w:vAlign w:val="bottom"/>
          </w:tcPr>
          <w:p w:rsidR="00F76C3D" w:rsidRPr="0037456E" w:rsidRDefault="00F76C3D" w:rsidP="00F76C3D">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 xml:space="preserve">Сборы специалистов (разведчиков, вычислителей, </w:t>
            </w:r>
            <w:proofErr w:type="spellStart"/>
            <w:r w:rsidRPr="0037456E">
              <w:rPr>
                <w:rFonts w:ascii="Arial" w:eastAsia="Times New Roman" w:hAnsi="Arial" w:cs="Arial"/>
                <w:bCs/>
                <w:sz w:val="16"/>
                <w:szCs w:val="16"/>
              </w:rPr>
              <w:t>топогеодезистов</w:t>
            </w:r>
            <w:proofErr w:type="spellEnd"/>
            <w:r w:rsidRPr="0037456E">
              <w:rPr>
                <w:rFonts w:ascii="Arial" w:eastAsia="Times New Roman" w:hAnsi="Arial" w:cs="Arial"/>
                <w:bCs/>
                <w:sz w:val="16"/>
                <w:szCs w:val="16"/>
              </w:rPr>
              <w:t>, операторов АБС)</w:t>
            </w:r>
          </w:p>
        </w:tc>
        <w:tc>
          <w:tcPr>
            <w:tcW w:w="1559" w:type="dxa"/>
            <w:vAlign w:val="bottom"/>
          </w:tcPr>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10-14.02.2014</w:t>
            </w:r>
          </w:p>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21-25.07.2014</w:t>
            </w:r>
          </w:p>
        </w:tc>
        <w:tc>
          <w:tcPr>
            <w:tcW w:w="2125" w:type="dxa"/>
            <w:vAlign w:val="bottom"/>
          </w:tcPr>
          <w:p w:rsidR="00F76C3D" w:rsidRPr="0037456E" w:rsidRDefault="00F76C3D" w:rsidP="006913D0">
            <w:pPr>
              <w:spacing w:after="0" w:line="240" w:lineRule="auto"/>
              <w:jc w:val="center"/>
              <w:rPr>
                <w:rFonts w:ascii="Arial" w:eastAsia="Times New Roman" w:hAnsi="Arial" w:cs="Arial"/>
                <w:sz w:val="16"/>
                <w:szCs w:val="16"/>
              </w:rPr>
            </w:pPr>
          </w:p>
        </w:tc>
        <w:tc>
          <w:tcPr>
            <w:tcW w:w="3755" w:type="dxa"/>
            <w:vAlign w:val="bottom"/>
          </w:tcPr>
          <w:p w:rsidR="00F76C3D" w:rsidRPr="0037456E" w:rsidRDefault="00F76C3D" w:rsidP="006913D0">
            <w:pPr>
              <w:spacing w:after="0" w:line="240" w:lineRule="auto"/>
              <w:jc w:val="center"/>
              <w:rPr>
                <w:rFonts w:ascii="Arial" w:eastAsia="Times New Roman" w:hAnsi="Arial" w:cs="Arial"/>
                <w:sz w:val="16"/>
                <w:szCs w:val="16"/>
              </w:rPr>
            </w:pPr>
            <w:proofErr w:type="spellStart"/>
            <w:r w:rsidRPr="0037456E">
              <w:rPr>
                <w:rFonts w:ascii="Arial" w:eastAsia="Times New Roman" w:hAnsi="Arial" w:cs="Arial"/>
                <w:sz w:val="16"/>
                <w:szCs w:val="16"/>
              </w:rPr>
              <w:t>КБр</w:t>
            </w:r>
            <w:proofErr w:type="spellEnd"/>
          </w:p>
        </w:tc>
        <w:tc>
          <w:tcPr>
            <w:tcW w:w="2844" w:type="dxa"/>
          </w:tcPr>
          <w:p w:rsidR="00F76C3D" w:rsidRPr="00E036A7" w:rsidRDefault="00F76C3D" w:rsidP="007B4DA0">
            <w:pPr>
              <w:spacing w:after="0" w:line="233" w:lineRule="auto"/>
              <w:jc w:val="center"/>
              <w:rPr>
                <w:rFonts w:ascii="Arial" w:hAnsi="Arial"/>
                <w:sz w:val="20"/>
                <w:szCs w:val="20"/>
              </w:rPr>
            </w:pPr>
          </w:p>
        </w:tc>
      </w:tr>
      <w:tr w:rsidR="00F76C3D" w:rsidTr="00055FDB">
        <w:tc>
          <w:tcPr>
            <w:tcW w:w="4537" w:type="dxa"/>
            <w:vAlign w:val="bottom"/>
          </w:tcPr>
          <w:p w:rsidR="00F76C3D" w:rsidRPr="0037456E" w:rsidRDefault="00F76C3D" w:rsidP="00F76C3D">
            <w:pPr>
              <w:spacing w:after="0" w:line="240" w:lineRule="auto"/>
              <w:rPr>
                <w:rFonts w:ascii="Arial" w:eastAsia="Times New Roman" w:hAnsi="Arial" w:cs="Arial"/>
                <w:bCs/>
                <w:sz w:val="16"/>
                <w:szCs w:val="16"/>
              </w:rPr>
            </w:pPr>
            <w:proofErr w:type="gramStart"/>
            <w:r w:rsidRPr="0037456E">
              <w:rPr>
                <w:rFonts w:ascii="Arial" w:eastAsia="Times New Roman" w:hAnsi="Arial" w:cs="Arial"/>
                <w:bCs/>
                <w:sz w:val="16"/>
                <w:szCs w:val="16"/>
              </w:rPr>
              <w:t xml:space="preserve">Сборы с нештатными </w:t>
            </w:r>
            <w:proofErr w:type="spellStart"/>
            <w:r w:rsidRPr="0037456E">
              <w:rPr>
                <w:rFonts w:ascii="Arial" w:eastAsia="Times New Roman" w:hAnsi="Arial" w:cs="Arial"/>
                <w:bCs/>
                <w:sz w:val="16"/>
                <w:szCs w:val="16"/>
              </w:rPr>
              <w:t>исо</w:t>
            </w:r>
            <w:proofErr w:type="spellEnd"/>
            <w:r w:rsidRPr="0037456E">
              <w:rPr>
                <w:rFonts w:ascii="Arial" w:eastAsia="Times New Roman" w:hAnsi="Arial" w:cs="Arial"/>
                <w:bCs/>
                <w:sz w:val="16"/>
                <w:szCs w:val="16"/>
              </w:rPr>
              <w:t>, с группами разминирования</w:t>
            </w:r>
            <w:proofErr w:type="gramEnd"/>
          </w:p>
        </w:tc>
        <w:tc>
          <w:tcPr>
            <w:tcW w:w="1559" w:type="dxa"/>
            <w:vAlign w:val="bottom"/>
          </w:tcPr>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13-16.05.2014</w:t>
            </w:r>
          </w:p>
        </w:tc>
        <w:tc>
          <w:tcPr>
            <w:tcW w:w="2125" w:type="dxa"/>
            <w:vAlign w:val="bottom"/>
          </w:tcPr>
          <w:p w:rsidR="00F76C3D" w:rsidRPr="0037456E" w:rsidRDefault="00F76C3D" w:rsidP="006913D0">
            <w:pPr>
              <w:spacing w:after="0" w:line="240" w:lineRule="auto"/>
              <w:jc w:val="center"/>
              <w:rPr>
                <w:rFonts w:ascii="Arial" w:eastAsia="Times New Roman" w:hAnsi="Arial" w:cs="Arial"/>
                <w:sz w:val="16"/>
                <w:szCs w:val="16"/>
              </w:rPr>
            </w:pPr>
          </w:p>
        </w:tc>
        <w:tc>
          <w:tcPr>
            <w:tcW w:w="3755" w:type="dxa"/>
            <w:vAlign w:val="bottom"/>
          </w:tcPr>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НИС</w:t>
            </w:r>
          </w:p>
        </w:tc>
        <w:tc>
          <w:tcPr>
            <w:tcW w:w="2844" w:type="dxa"/>
          </w:tcPr>
          <w:p w:rsidR="00F76C3D" w:rsidRPr="00E036A7" w:rsidRDefault="00F76C3D" w:rsidP="007B4DA0">
            <w:pPr>
              <w:spacing w:after="0" w:line="233" w:lineRule="auto"/>
              <w:jc w:val="center"/>
              <w:rPr>
                <w:rFonts w:ascii="Arial" w:hAnsi="Arial"/>
                <w:sz w:val="20"/>
                <w:szCs w:val="20"/>
              </w:rPr>
            </w:pPr>
          </w:p>
        </w:tc>
      </w:tr>
    </w:tbl>
    <w:p w:rsidR="00F2549D" w:rsidRDefault="00F2549D" w:rsidP="00F2549D">
      <w:pPr>
        <w:rPr>
          <w:rFonts w:ascii="Arial" w:hAnsi="Arial"/>
          <w:sz w:val="24"/>
        </w:rPr>
      </w:pPr>
    </w:p>
    <w:p w:rsidR="00904A1B" w:rsidRPr="005D410D" w:rsidRDefault="00D13494" w:rsidP="00904A1B">
      <w:pPr>
        <w:ind w:firstLine="709"/>
        <w:jc w:val="center"/>
        <w:rPr>
          <w:rFonts w:ascii="Arial" w:hAnsi="Arial" w:cs="Arial"/>
          <w:b/>
          <w:bCs/>
          <w:sz w:val="24"/>
          <w:szCs w:val="24"/>
        </w:rPr>
      </w:pPr>
      <w:proofErr w:type="spellStart"/>
      <w:r>
        <w:rPr>
          <w:rFonts w:ascii="Arial" w:hAnsi="Arial" w:cs="Arial"/>
          <w:b/>
          <w:bCs/>
          <w:sz w:val="24"/>
          <w:szCs w:val="24"/>
        </w:rPr>
        <w:t>ВрИО</w:t>
      </w:r>
      <w:proofErr w:type="spellEnd"/>
      <w:r>
        <w:rPr>
          <w:rFonts w:ascii="Arial" w:hAnsi="Arial" w:cs="Arial"/>
          <w:b/>
          <w:bCs/>
          <w:sz w:val="24"/>
          <w:szCs w:val="24"/>
        </w:rPr>
        <w:t xml:space="preserve"> </w:t>
      </w:r>
      <w:r w:rsidR="005D410D" w:rsidRPr="005D410D">
        <w:rPr>
          <w:rFonts w:ascii="Arial" w:hAnsi="Arial" w:cs="Arial"/>
          <w:b/>
          <w:bCs/>
          <w:sz w:val="24"/>
          <w:szCs w:val="24"/>
        </w:rPr>
        <w:t>НАЧАЛЬНИК</w:t>
      </w:r>
      <w:r>
        <w:rPr>
          <w:rFonts w:ascii="Arial" w:hAnsi="Arial" w:cs="Arial"/>
          <w:b/>
          <w:bCs/>
          <w:sz w:val="24"/>
          <w:szCs w:val="24"/>
        </w:rPr>
        <w:t>А</w:t>
      </w:r>
      <w:r w:rsidR="005D410D" w:rsidRPr="005D410D">
        <w:rPr>
          <w:rFonts w:ascii="Arial" w:hAnsi="Arial" w:cs="Arial"/>
          <w:b/>
          <w:bCs/>
          <w:sz w:val="24"/>
          <w:szCs w:val="24"/>
        </w:rPr>
        <w:t xml:space="preserve"> ШТАБА </w:t>
      </w:r>
      <w:r w:rsidR="0037636C">
        <w:rPr>
          <w:rFonts w:ascii="Arial" w:hAnsi="Arial" w:cs="Arial"/>
          <w:b/>
          <w:bCs/>
          <w:sz w:val="24"/>
          <w:szCs w:val="24"/>
        </w:rPr>
        <w:t>РАЗВЕДЫВАТЕЛЬНОГО БАТАЛЬОНА</w:t>
      </w:r>
    </w:p>
    <w:p w:rsidR="00114EFD" w:rsidRPr="005D410D" w:rsidRDefault="0037636C" w:rsidP="00114EFD">
      <w:pPr>
        <w:jc w:val="center"/>
        <w:rPr>
          <w:rFonts w:ascii="Arial" w:hAnsi="Arial" w:cs="Arial"/>
          <w:b/>
          <w:bCs/>
          <w:sz w:val="24"/>
          <w:szCs w:val="24"/>
        </w:rPr>
      </w:pPr>
      <w:r>
        <w:rPr>
          <w:rFonts w:ascii="Arial" w:hAnsi="Arial" w:cs="Arial"/>
          <w:b/>
          <w:bCs/>
          <w:sz w:val="24"/>
          <w:szCs w:val="24"/>
        </w:rPr>
        <w:t>капитан</w:t>
      </w:r>
      <w:r w:rsidR="00904A1B" w:rsidRPr="005D410D">
        <w:rPr>
          <w:rFonts w:ascii="Arial" w:hAnsi="Arial" w:cs="Arial"/>
          <w:b/>
          <w:bCs/>
          <w:sz w:val="24"/>
          <w:szCs w:val="24"/>
        </w:rPr>
        <w:t xml:space="preserve">                                           </w:t>
      </w:r>
      <w:r w:rsidR="00114EFD" w:rsidRPr="005D410D">
        <w:rPr>
          <w:rFonts w:ascii="Arial" w:hAnsi="Arial" w:cs="Arial"/>
          <w:b/>
          <w:bCs/>
          <w:sz w:val="24"/>
          <w:szCs w:val="24"/>
        </w:rPr>
        <w:t xml:space="preserve">         </w:t>
      </w:r>
    </w:p>
    <w:p w:rsidR="00090E77" w:rsidRPr="005D410D" w:rsidRDefault="00114EFD" w:rsidP="00114EFD">
      <w:pPr>
        <w:jc w:val="center"/>
        <w:rPr>
          <w:rFonts w:ascii="Arial" w:hAnsi="Arial" w:cs="Arial"/>
          <w:b/>
          <w:bCs/>
          <w:sz w:val="24"/>
          <w:szCs w:val="24"/>
        </w:rPr>
      </w:pPr>
      <w:r w:rsidRPr="005D410D">
        <w:rPr>
          <w:rFonts w:ascii="Arial" w:hAnsi="Arial" w:cs="Arial"/>
          <w:b/>
          <w:bCs/>
          <w:sz w:val="24"/>
          <w:szCs w:val="24"/>
        </w:rPr>
        <w:t xml:space="preserve">                                                                                                                </w:t>
      </w:r>
      <w:r w:rsidR="005D410D" w:rsidRPr="005D410D">
        <w:rPr>
          <w:rFonts w:ascii="Arial" w:hAnsi="Arial" w:cs="Arial"/>
          <w:b/>
          <w:bCs/>
          <w:sz w:val="24"/>
          <w:szCs w:val="24"/>
        </w:rPr>
        <w:t xml:space="preserve">             </w:t>
      </w:r>
      <w:r w:rsidRPr="005D410D">
        <w:rPr>
          <w:rFonts w:ascii="Arial" w:hAnsi="Arial" w:cs="Arial"/>
          <w:b/>
          <w:bCs/>
          <w:sz w:val="24"/>
          <w:szCs w:val="24"/>
        </w:rPr>
        <w:t xml:space="preserve">  </w:t>
      </w:r>
      <w:r w:rsidR="00D13494">
        <w:rPr>
          <w:rFonts w:ascii="Arial" w:hAnsi="Arial" w:cs="Arial"/>
          <w:b/>
          <w:bCs/>
          <w:sz w:val="24"/>
          <w:szCs w:val="24"/>
        </w:rPr>
        <w:t>Д. Соловьев</w:t>
      </w:r>
      <w:bookmarkStart w:id="0" w:name="_GoBack"/>
      <w:bookmarkEnd w:id="0"/>
    </w:p>
    <w:sectPr w:rsidR="00090E77" w:rsidRPr="005D410D" w:rsidSect="0024449F">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172" w:rsidRDefault="00B30172" w:rsidP="001D7E4E">
      <w:pPr>
        <w:spacing w:after="0" w:line="240" w:lineRule="auto"/>
      </w:pPr>
      <w:r>
        <w:separator/>
      </w:r>
    </w:p>
  </w:endnote>
  <w:endnote w:type="continuationSeparator" w:id="0">
    <w:p w:rsidR="00B30172" w:rsidRDefault="00B30172" w:rsidP="001D7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172" w:rsidRDefault="00B30172" w:rsidP="001D7E4E">
      <w:pPr>
        <w:spacing w:after="0" w:line="240" w:lineRule="auto"/>
      </w:pPr>
      <w:r>
        <w:separator/>
      </w:r>
    </w:p>
  </w:footnote>
  <w:footnote w:type="continuationSeparator" w:id="0">
    <w:p w:rsidR="00B30172" w:rsidRDefault="00B30172" w:rsidP="001D7E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49D"/>
    <w:rsid w:val="00003760"/>
    <w:rsid w:val="00010DB0"/>
    <w:rsid w:val="00026581"/>
    <w:rsid w:val="00042273"/>
    <w:rsid w:val="00071441"/>
    <w:rsid w:val="00090E77"/>
    <w:rsid w:val="00095AAE"/>
    <w:rsid w:val="000B7D8E"/>
    <w:rsid w:val="00114EFD"/>
    <w:rsid w:val="00184A88"/>
    <w:rsid w:val="001B2D64"/>
    <w:rsid w:val="001D7E4E"/>
    <w:rsid w:val="002010AC"/>
    <w:rsid w:val="00211799"/>
    <w:rsid w:val="00215249"/>
    <w:rsid w:val="00224FEF"/>
    <w:rsid w:val="0024449F"/>
    <w:rsid w:val="002573F2"/>
    <w:rsid w:val="002C5A31"/>
    <w:rsid w:val="002C74DE"/>
    <w:rsid w:val="002D2D8C"/>
    <w:rsid w:val="002D5168"/>
    <w:rsid w:val="002F1567"/>
    <w:rsid w:val="00317DDF"/>
    <w:rsid w:val="003425C8"/>
    <w:rsid w:val="00372600"/>
    <w:rsid w:val="00372E25"/>
    <w:rsid w:val="0037456E"/>
    <w:rsid w:val="0037636C"/>
    <w:rsid w:val="00461817"/>
    <w:rsid w:val="00470078"/>
    <w:rsid w:val="0048052C"/>
    <w:rsid w:val="0049323F"/>
    <w:rsid w:val="0049418E"/>
    <w:rsid w:val="00497437"/>
    <w:rsid w:val="004A55A5"/>
    <w:rsid w:val="004A5A14"/>
    <w:rsid w:val="004C5EA6"/>
    <w:rsid w:val="005256A9"/>
    <w:rsid w:val="00556D92"/>
    <w:rsid w:val="005A1B6A"/>
    <w:rsid w:val="005C3A55"/>
    <w:rsid w:val="005D410D"/>
    <w:rsid w:val="005D7A86"/>
    <w:rsid w:val="00613D76"/>
    <w:rsid w:val="00627B86"/>
    <w:rsid w:val="00631156"/>
    <w:rsid w:val="00643934"/>
    <w:rsid w:val="00646D73"/>
    <w:rsid w:val="00693F8D"/>
    <w:rsid w:val="006B60A9"/>
    <w:rsid w:val="006C1E31"/>
    <w:rsid w:val="007108B4"/>
    <w:rsid w:val="00732F44"/>
    <w:rsid w:val="00746632"/>
    <w:rsid w:val="00747513"/>
    <w:rsid w:val="00796BA5"/>
    <w:rsid w:val="007A31BA"/>
    <w:rsid w:val="007B45DD"/>
    <w:rsid w:val="007B4DA0"/>
    <w:rsid w:val="007B7868"/>
    <w:rsid w:val="007D6A0D"/>
    <w:rsid w:val="0083790D"/>
    <w:rsid w:val="00851219"/>
    <w:rsid w:val="00854859"/>
    <w:rsid w:val="008905EE"/>
    <w:rsid w:val="00892DD4"/>
    <w:rsid w:val="008D3489"/>
    <w:rsid w:val="008F0A9A"/>
    <w:rsid w:val="00904A1B"/>
    <w:rsid w:val="00923AA5"/>
    <w:rsid w:val="009368EE"/>
    <w:rsid w:val="00986DCD"/>
    <w:rsid w:val="00A90DC5"/>
    <w:rsid w:val="00AD2056"/>
    <w:rsid w:val="00B130D2"/>
    <w:rsid w:val="00B1480E"/>
    <w:rsid w:val="00B30172"/>
    <w:rsid w:val="00B42255"/>
    <w:rsid w:val="00B71EAA"/>
    <w:rsid w:val="00B76863"/>
    <w:rsid w:val="00B92A14"/>
    <w:rsid w:val="00BC39F3"/>
    <w:rsid w:val="00C0264D"/>
    <w:rsid w:val="00C04098"/>
    <w:rsid w:val="00C37FAA"/>
    <w:rsid w:val="00CB582E"/>
    <w:rsid w:val="00CC1644"/>
    <w:rsid w:val="00CC2FBF"/>
    <w:rsid w:val="00CD6332"/>
    <w:rsid w:val="00D13494"/>
    <w:rsid w:val="00DD7970"/>
    <w:rsid w:val="00DF595B"/>
    <w:rsid w:val="00E036A7"/>
    <w:rsid w:val="00E1236C"/>
    <w:rsid w:val="00E33E7A"/>
    <w:rsid w:val="00E43A98"/>
    <w:rsid w:val="00E708DB"/>
    <w:rsid w:val="00E70C58"/>
    <w:rsid w:val="00E97C02"/>
    <w:rsid w:val="00ED57A1"/>
    <w:rsid w:val="00F2549D"/>
    <w:rsid w:val="00F546A1"/>
    <w:rsid w:val="00F76C3D"/>
    <w:rsid w:val="00FA5E23"/>
    <w:rsid w:val="00FB6DBE"/>
    <w:rsid w:val="00FE7DFD"/>
    <w:rsid w:val="00FF6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2549D"/>
    <w:pPr>
      <w:keepNext/>
      <w:spacing w:after="0" w:line="240" w:lineRule="auto"/>
      <w:outlineLvl w:val="0"/>
    </w:pPr>
    <w:rPr>
      <w:rFonts w:ascii="Times New Roman" w:eastAsia="Times New Roman" w:hAnsi="Times New Roman" w:cs="Times New Roman"/>
      <w:b/>
      <w:sz w:val="28"/>
      <w:szCs w:val="20"/>
    </w:rPr>
  </w:style>
  <w:style w:type="paragraph" w:styleId="2">
    <w:name w:val="heading 2"/>
    <w:basedOn w:val="a"/>
    <w:next w:val="a"/>
    <w:link w:val="20"/>
    <w:qFormat/>
    <w:rsid w:val="00F2549D"/>
    <w:pPr>
      <w:keepNext/>
      <w:spacing w:after="0" w:line="240" w:lineRule="auto"/>
      <w:jc w:val="center"/>
      <w:outlineLvl w:val="1"/>
    </w:pPr>
    <w:rPr>
      <w:rFonts w:ascii="Times New Roman" w:eastAsia="Times New Roman" w:hAnsi="Times New Roman" w:cs="Times New Roman"/>
      <w:b/>
      <w:sz w:val="36"/>
      <w:szCs w:val="20"/>
    </w:rPr>
  </w:style>
  <w:style w:type="paragraph" w:styleId="3">
    <w:name w:val="heading 3"/>
    <w:basedOn w:val="a"/>
    <w:next w:val="a"/>
    <w:link w:val="30"/>
    <w:qFormat/>
    <w:rsid w:val="00F2549D"/>
    <w:pPr>
      <w:keepNext/>
      <w:spacing w:after="0" w:line="240" w:lineRule="auto"/>
      <w:ind w:firstLine="851"/>
      <w:jc w:val="both"/>
      <w:outlineLvl w:val="2"/>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549D"/>
    <w:rPr>
      <w:rFonts w:ascii="Times New Roman" w:eastAsia="Times New Roman" w:hAnsi="Times New Roman" w:cs="Times New Roman"/>
      <w:b/>
      <w:sz w:val="28"/>
      <w:szCs w:val="20"/>
    </w:rPr>
  </w:style>
  <w:style w:type="character" w:customStyle="1" w:styleId="20">
    <w:name w:val="Заголовок 2 Знак"/>
    <w:basedOn w:val="a0"/>
    <w:link w:val="2"/>
    <w:rsid w:val="00F2549D"/>
    <w:rPr>
      <w:rFonts w:ascii="Times New Roman" w:eastAsia="Times New Roman" w:hAnsi="Times New Roman" w:cs="Times New Roman"/>
      <w:b/>
      <w:sz w:val="36"/>
      <w:szCs w:val="20"/>
    </w:rPr>
  </w:style>
  <w:style w:type="character" w:customStyle="1" w:styleId="30">
    <w:name w:val="Заголовок 3 Знак"/>
    <w:basedOn w:val="a0"/>
    <w:link w:val="3"/>
    <w:rsid w:val="00F2549D"/>
    <w:rPr>
      <w:rFonts w:ascii="Times New Roman" w:eastAsia="Times New Roman" w:hAnsi="Times New Roman" w:cs="Times New Roman"/>
      <w:b/>
      <w:sz w:val="28"/>
      <w:szCs w:val="20"/>
    </w:rPr>
  </w:style>
  <w:style w:type="paragraph" w:styleId="a3">
    <w:name w:val="Body Text Indent"/>
    <w:basedOn w:val="a"/>
    <w:link w:val="a4"/>
    <w:rsid w:val="00F2549D"/>
    <w:pPr>
      <w:spacing w:after="0" w:line="240" w:lineRule="auto"/>
      <w:ind w:firstLine="851"/>
      <w:jc w:val="both"/>
    </w:pPr>
    <w:rPr>
      <w:rFonts w:ascii="Times New Roman" w:eastAsia="Times New Roman" w:hAnsi="Times New Roman" w:cs="Times New Roman"/>
      <w:i/>
      <w:sz w:val="28"/>
      <w:szCs w:val="20"/>
    </w:rPr>
  </w:style>
  <w:style w:type="character" w:customStyle="1" w:styleId="a4">
    <w:name w:val="Основной текст с отступом Знак"/>
    <w:basedOn w:val="a0"/>
    <w:link w:val="a3"/>
    <w:rsid w:val="00F2549D"/>
    <w:rPr>
      <w:rFonts w:ascii="Times New Roman" w:eastAsia="Times New Roman" w:hAnsi="Times New Roman" w:cs="Times New Roman"/>
      <w:i/>
      <w:sz w:val="28"/>
      <w:szCs w:val="20"/>
    </w:rPr>
  </w:style>
  <w:style w:type="paragraph" w:styleId="a5">
    <w:name w:val="Body Text"/>
    <w:aliases w:val="Основной текст Знак Знак,Знак, Знак,Îñíîâíîé òåêñò Çíàê1,Îñíîâíîé òåêñò Çíàê Çíàê,Îñíîâíîé òåêñò Çíàê,Iniiaiie oaeno Ciae1,Iniiaiie oaeno Ciae Ciae,Iniiaiie oaeno Ciae,Iniiaiie oaeno Ciae2,Ciae, Зн,Знак Знак Знак Зна"/>
    <w:basedOn w:val="a"/>
    <w:link w:val="a6"/>
    <w:rsid w:val="007D6A0D"/>
    <w:pPr>
      <w:autoSpaceDE w:val="0"/>
      <w:autoSpaceDN w:val="0"/>
      <w:spacing w:after="0" w:line="240" w:lineRule="auto"/>
      <w:jc w:val="center"/>
    </w:pPr>
    <w:rPr>
      <w:rFonts w:ascii="Arial" w:eastAsia="Times New Roman" w:hAnsi="Arial" w:cs="Arial"/>
      <w:sz w:val="16"/>
      <w:szCs w:val="16"/>
    </w:rPr>
  </w:style>
  <w:style w:type="character" w:customStyle="1" w:styleId="a6">
    <w:name w:val="Основной текст Знак"/>
    <w:aliases w:val="Основной текст Знак Знак Знак,Знак Знак, Знак Знак,Îñíîâíîé òåêñò Çíàê1 Знак,Îñíîâíîé òåêñò Çíàê Çíàê Знак,Îñíîâíîé òåêñò Çíàê Знак,Iniiaiie oaeno Ciae1 Знак,Iniiaiie oaeno Ciae Ciae Знак,Iniiaiie oaeno Ciae Знак,Ciae Знак, Зн Знак"/>
    <w:basedOn w:val="a0"/>
    <w:link w:val="a5"/>
    <w:rsid w:val="007D6A0D"/>
    <w:rPr>
      <w:rFonts w:ascii="Arial" w:eastAsia="Times New Roman" w:hAnsi="Arial" w:cs="Arial"/>
      <w:sz w:val="16"/>
      <w:szCs w:val="16"/>
    </w:rPr>
  </w:style>
  <w:style w:type="paragraph" w:styleId="a7">
    <w:name w:val="header"/>
    <w:basedOn w:val="a"/>
    <w:link w:val="a8"/>
    <w:uiPriority w:val="99"/>
    <w:unhideWhenUsed/>
    <w:rsid w:val="001D7E4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D7E4E"/>
  </w:style>
  <w:style w:type="paragraph" w:styleId="a9">
    <w:name w:val="footer"/>
    <w:basedOn w:val="a"/>
    <w:link w:val="aa"/>
    <w:uiPriority w:val="99"/>
    <w:unhideWhenUsed/>
    <w:rsid w:val="001D7E4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D7E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2549D"/>
    <w:pPr>
      <w:keepNext/>
      <w:spacing w:after="0" w:line="240" w:lineRule="auto"/>
      <w:outlineLvl w:val="0"/>
    </w:pPr>
    <w:rPr>
      <w:rFonts w:ascii="Times New Roman" w:eastAsia="Times New Roman" w:hAnsi="Times New Roman" w:cs="Times New Roman"/>
      <w:b/>
      <w:sz w:val="28"/>
      <w:szCs w:val="20"/>
    </w:rPr>
  </w:style>
  <w:style w:type="paragraph" w:styleId="2">
    <w:name w:val="heading 2"/>
    <w:basedOn w:val="a"/>
    <w:next w:val="a"/>
    <w:link w:val="20"/>
    <w:qFormat/>
    <w:rsid w:val="00F2549D"/>
    <w:pPr>
      <w:keepNext/>
      <w:spacing w:after="0" w:line="240" w:lineRule="auto"/>
      <w:jc w:val="center"/>
      <w:outlineLvl w:val="1"/>
    </w:pPr>
    <w:rPr>
      <w:rFonts w:ascii="Times New Roman" w:eastAsia="Times New Roman" w:hAnsi="Times New Roman" w:cs="Times New Roman"/>
      <w:b/>
      <w:sz w:val="36"/>
      <w:szCs w:val="20"/>
    </w:rPr>
  </w:style>
  <w:style w:type="paragraph" w:styleId="3">
    <w:name w:val="heading 3"/>
    <w:basedOn w:val="a"/>
    <w:next w:val="a"/>
    <w:link w:val="30"/>
    <w:qFormat/>
    <w:rsid w:val="00F2549D"/>
    <w:pPr>
      <w:keepNext/>
      <w:spacing w:after="0" w:line="240" w:lineRule="auto"/>
      <w:ind w:firstLine="851"/>
      <w:jc w:val="both"/>
      <w:outlineLvl w:val="2"/>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549D"/>
    <w:rPr>
      <w:rFonts w:ascii="Times New Roman" w:eastAsia="Times New Roman" w:hAnsi="Times New Roman" w:cs="Times New Roman"/>
      <w:b/>
      <w:sz w:val="28"/>
      <w:szCs w:val="20"/>
    </w:rPr>
  </w:style>
  <w:style w:type="character" w:customStyle="1" w:styleId="20">
    <w:name w:val="Заголовок 2 Знак"/>
    <w:basedOn w:val="a0"/>
    <w:link w:val="2"/>
    <w:rsid w:val="00F2549D"/>
    <w:rPr>
      <w:rFonts w:ascii="Times New Roman" w:eastAsia="Times New Roman" w:hAnsi="Times New Roman" w:cs="Times New Roman"/>
      <w:b/>
      <w:sz w:val="36"/>
      <w:szCs w:val="20"/>
    </w:rPr>
  </w:style>
  <w:style w:type="character" w:customStyle="1" w:styleId="30">
    <w:name w:val="Заголовок 3 Знак"/>
    <w:basedOn w:val="a0"/>
    <w:link w:val="3"/>
    <w:rsid w:val="00F2549D"/>
    <w:rPr>
      <w:rFonts w:ascii="Times New Roman" w:eastAsia="Times New Roman" w:hAnsi="Times New Roman" w:cs="Times New Roman"/>
      <w:b/>
      <w:sz w:val="28"/>
      <w:szCs w:val="20"/>
    </w:rPr>
  </w:style>
  <w:style w:type="paragraph" w:styleId="a3">
    <w:name w:val="Body Text Indent"/>
    <w:basedOn w:val="a"/>
    <w:link w:val="a4"/>
    <w:rsid w:val="00F2549D"/>
    <w:pPr>
      <w:spacing w:after="0" w:line="240" w:lineRule="auto"/>
      <w:ind w:firstLine="851"/>
      <w:jc w:val="both"/>
    </w:pPr>
    <w:rPr>
      <w:rFonts w:ascii="Times New Roman" w:eastAsia="Times New Roman" w:hAnsi="Times New Roman" w:cs="Times New Roman"/>
      <w:i/>
      <w:sz w:val="28"/>
      <w:szCs w:val="20"/>
    </w:rPr>
  </w:style>
  <w:style w:type="character" w:customStyle="1" w:styleId="a4">
    <w:name w:val="Основной текст с отступом Знак"/>
    <w:basedOn w:val="a0"/>
    <w:link w:val="a3"/>
    <w:rsid w:val="00F2549D"/>
    <w:rPr>
      <w:rFonts w:ascii="Times New Roman" w:eastAsia="Times New Roman" w:hAnsi="Times New Roman" w:cs="Times New Roman"/>
      <w:i/>
      <w:sz w:val="28"/>
      <w:szCs w:val="20"/>
    </w:rPr>
  </w:style>
  <w:style w:type="paragraph" w:styleId="a5">
    <w:name w:val="Body Text"/>
    <w:aliases w:val="Основной текст Знак Знак,Знак, Знак,Îñíîâíîé òåêñò Çíàê1,Îñíîâíîé òåêñò Çíàê Çíàê,Îñíîâíîé òåêñò Çíàê,Iniiaiie oaeno Ciae1,Iniiaiie oaeno Ciae Ciae,Iniiaiie oaeno Ciae,Iniiaiie oaeno Ciae2,Ciae, Зн,Знак Знак Знак Зна"/>
    <w:basedOn w:val="a"/>
    <w:link w:val="a6"/>
    <w:rsid w:val="007D6A0D"/>
    <w:pPr>
      <w:autoSpaceDE w:val="0"/>
      <w:autoSpaceDN w:val="0"/>
      <w:spacing w:after="0" w:line="240" w:lineRule="auto"/>
      <w:jc w:val="center"/>
    </w:pPr>
    <w:rPr>
      <w:rFonts w:ascii="Arial" w:eastAsia="Times New Roman" w:hAnsi="Arial" w:cs="Arial"/>
      <w:sz w:val="16"/>
      <w:szCs w:val="16"/>
    </w:rPr>
  </w:style>
  <w:style w:type="character" w:customStyle="1" w:styleId="a6">
    <w:name w:val="Основной текст Знак"/>
    <w:aliases w:val="Основной текст Знак Знак Знак,Знак Знак, Знак Знак,Îñíîâíîé òåêñò Çíàê1 Знак,Îñíîâíîé òåêñò Çíàê Çíàê Знак,Îñíîâíîé òåêñò Çíàê Знак,Iniiaiie oaeno Ciae1 Знак,Iniiaiie oaeno Ciae Ciae Знак,Iniiaiie oaeno Ciae Знак,Ciae Знак, Зн Знак"/>
    <w:basedOn w:val="a0"/>
    <w:link w:val="a5"/>
    <w:rsid w:val="007D6A0D"/>
    <w:rPr>
      <w:rFonts w:ascii="Arial" w:eastAsia="Times New Roman" w:hAnsi="Arial" w:cs="Arial"/>
      <w:sz w:val="16"/>
      <w:szCs w:val="16"/>
    </w:rPr>
  </w:style>
  <w:style w:type="paragraph" w:styleId="a7">
    <w:name w:val="header"/>
    <w:basedOn w:val="a"/>
    <w:link w:val="a8"/>
    <w:uiPriority w:val="99"/>
    <w:unhideWhenUsed/>
    <w:rsid w:val="001D7E4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D7E4E"/>
  </w:style>
  <w:style w:type="paragraph" w:styleId="a9">
    <w:name w:val="footer"/>
    <w:basedOn w:val="a"/>
    <w:link w:val="aa"/>
    <w:uiPriority w:val="99"/>
    <w:unhideWhenUsed/>
    <w:rsid w:val="001D7E4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D7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1095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2014-05-13T16:29:00Z</cp:lastPrinted>
  <dcterms:created xsi:type="dcterms:W3CDTF">2013-11-22T10:05:00Z</dcterms:created>
  <dcterms:modified xsi:type="dcterms:W3CDTF">2014-05-13T16:29:00Z</dcterms:modified>
</cp:coreProperties>
</file>