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2905" w:rsidRPr="007E55A6" w:rsidRDefault="00AB332A" w:rsidP="00CC67DB">
      <w:pPr>
        <w:spacing w:after="0"/>
        <w:jc w:val="center"/>
        <w:rPr>
          <w:rFonts w:ascii="Century Gothic" w:hAnsi="Century Gothic"/>
          <w:b/>
          <w:sz w:val="32"/>
        </w:rPr>
      </w:pPr>
      <w:r>
        <w:rPr>
          <w:rFonts w:ascii="Century Gothic" w:hAnsi="Century Gothic"/>
          <w:b/>
          <w:sz w:val="32"/>
        </w:rPr>
        <w:t>FL-26</w:t>
      </w:r>
      <w:r w:rsidR="00CC16F5" w:rsidRPr="007E55A6">
        <w:rPr>
          <w:rFonts w:ascii="Century Gothic" w:hAnsi="Century Gothic"/>
          <w:b/>
          <w:sz w:val="32"/>
        </w:rPr>
        <w:t xml:space="preserve"> </w:t>
      </w:r>
      <w:r w:rsidR="008E2905" w:rsidRPr="007E55A6">
        <w:rPr>
          <w:rFonts w:ascii="Century Gothic" w:hAnsi="Century Gothic"/>
          <w:b/>
          <w:sz w:val="32"/>
        </w:rPr>
        <w:t xml:space="preserve">PATH TO VICTORY </w:t>
      </w:r>
      <w:r w:rsidR="00DF14DC" w:rsidRPr="007E55A6">
        <w:rPr>
          <w:rFonts w:ascii="Century Gothic" w:hAnsi="Century Gothic"/>
          <w:b/>
          <w:sz w:val="32"/>
        </w:rPr>
        <w:t>SUMMARY</w:t>
      </w:r>
    </w:p>
    <w:p w:rsidR="008E2905" w:rsidRDefault="006F48F3" w:rsidP="00237F97">
      <w:pPr>
        <w:ind w:hanging="360"/>
        <w:jc w:val="center"/>
        <w:rPr>
          <w:rFonts w:ascii="Century Gothic" w:hAnsi="Century Gothic"/>
          <w:sz w:val="20"/>
        </w:rPr>
      </w:pPr>
      <w:r>
        <w:rPr>
          <w:rFonts w:ascii="Century Gothic" w:hAnsi="Century Gothic"/>
          <w:sz w:val="20"/>
        </w:rPr>
        <w:t xml:space="preserve">LAST UPDATE: </w:t>
      </w:r>
      <w:r w:rsidR="00866A20">
        <w:rPr>
          <w:rFonts w:ascii="Century Gothic" w:hAnsi="Century Gothic"/>
          <w:sz w:val="20"/>
        </w:rPr>
        <w:t>4/1</w:t>
      </w:r>
      <w:r w:rsidR="00DC51C6">
        <w:rPr>
          <w:rFonts w:ascii="Century Gothic" w:hAnsi="Century Gothic"/>
          <w:sz w:val="20"/>
        </w:rPr>
        <w:t>/2016</w:t>
      </w:r>
    </w:p>
    <w:p w:rsidR="000A471E" w:rsidRPr="008E2905" w:rsidRDefault="008031CD" w:rsidP="008031CD">
      <w:pPr>
        <w:spacing w:after="0"/>
        <w:ind w:hanging="360"/>
        <w:jc w:val="center"/>
        <w:rPr>
          <w:rFonts w:ascii="Century Gothic" w:hAnsi="Century Gothic"/>
        </w:rPr>
      </w:pPr>
      <w:r>
        <w:rPr>
          <w:rFonts w:ascii="Century Gothic" w:hAnsi="Century Gothic"/>
          <w:noProof/>
        </w:rPr>
        <mc:AlternateContent>
          <mc:Choice Requires="wps">
            <w:drawing>
              <wp:anchor distT="0" distB="0" distL="114300" distR="114300" simplePos="0" relativeHeight="251659264" behindDoc="0" locked="0" layoutInCell="1" allowOverlap="1" wp14:anchorId="56602246" wp14:editId="410FA954">
                <wp:simplePos x="0" y="0"/>
                <wp:positionH relativeFrom="margin">
                  <wp:align>center</wp:align>
                </wp:positionH>
                <wp:positionV relativeFrom="paragraph">
                  <wp:posOffset>158943</wp:posOffset>
                </wp:positionV>
                <wp:extent cx="7124369" cy="1963972"/>
                <wp:effectExtent l="0" t="0" r="19685" b="17780"/>
                <wp:wrapNone/>
                <wp:docPr id="2" name="Rectangle 2"/>
                <wp:cNvGraphicFramePr/>
                <a:graphic xmlns:a="http://schemas.openxmlformats.org/drawingml/2006/main">
                  <a:graphicData uri="http://schemas.microsoft.com/office/word/2010/wordprocessingShape">
                    <wps:wsp>
                      <wps:cNvSpPr/>
                      <wps:spPr>
                        <a:xfrm>
                          <a:off x="0" y="0"/>
                          <a:ext cx="7124369" cy="1963972"/>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0;margin-top:12.5pt;width:560.95pt;height:154.65pt;z-index:25165926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" filled="f" strokecolor="black [3213]">
                <w10:wrap anchorx="margin"/>
              </v:rect>
            </w:pict>
          </mc:Fallback>
        </mc:AlternateContent>
      </w:r>
    </w:p>
    <w:p w:rsidR="002F6482" w:rsidRDefault="002F6482" w:rsidP="00364EEC">
      <w:pPr>
        <w:tabs>
          <w:tab w:val="center" w:pos="5400"/>
        </w:tabs>
        <w:rPr>
          <w:rFonts w:ascii="Century Gothic" w:hAnsi="Century Gothic"/>
          <w:b/>
        </w:rPr>
      </w:pPr>
      <w:r>
        <w:rPr>
          <w:rFonts w:ascii="Century Gothic" w:hAnsi="Century Gothic"/>
          <w:b/>
        </w:rPr>
        <w:t>PATH TO VICTORY IN 2016:</w:t>
      </w:r>
      <w:r w:rsidR="00364EEC">
        <w:rPr>
          <w:rFonts w:ascii="Century Gothic" w:hAnsi="Century Gothic"/>
          <w:b/>
        </w:rPr>
        <w:tab/>
      </w:r>
    </w:p>
    <w:p w:rsidR="00A61C87" w:rsidRPr="00A61C87" w:rsidRDefault="00A61C87" w:rsidP="00A61C87">
      <w:pPr>
        <w:jc w:val="both"/>
        <w:rPr>
          <w:rFonts w:ascii="Century Gothic" w:hAnsi="Century Gothic"/>
          <w:b/>
          <w:sz w:val="20"/>
          <w:szCs w:val="20"/>
        </w:rPr>
      </w:pPr>
      <w:r w:rsidRPr="00A61C87">
        <w:rPr>
          <w:rFonts w:ascii="Century Gothic" w:hAnsi="Century Gothic"/>
          <w:b/>
          <w:sz w:val="20"/>
          <w:szCs w:val="20"/>
        </w:rPr>
        <w:t xml:space="preserve">DEMOCRATS START THIS RACE </w:t>
      </w:r>
      <w:r w:rsidRPr="00A61C87">
        <w:rPr>
          <w:rFonts w:ascii="Century Gothic" w:hAnsi="Century Gothic"/>
          <w:b/>
          <w:sz w:val="20"/>
          <w:szCs w:val="20"/>
        </w:rPr>
        <w:tab/>
        <w:t xml:space="preserve">NARROWLY AHEAD OF REPUBLICANS BUT SHY OF THE 52% VOTE GOAL BY </w:t>
      </w:r>
      <w:r>
        <w:rPr>
          <w:rFonts w:ascii="Century Gothic" w:hAnsi="Century Gothic"/>
          <w:b/>
          <w:sz w:val="20"/>
          <w:szCs w:val="20"/>
        </w:rPr>
        <w:t>3,457 VOTES (50.7</w:t>
      </w:r>
      <w:r w:rsidRPr="00A61C87">
        <w:rPr>
          <w:rFonts w:ascii="Century Gothic" w:hAnsi="Century Gothic"/>
          <w:b/>
          <w:sz w:val="20"/>
          <w:szCs w:val="20"/>
        </w:rPr>
        <w:t>%</w:t>
      </w:r>
      <w:r w:rsidR="002E17DF">
        <w:rPr>
          <w:rFonts w:ascii="Century Gothic" w:hAnsi="Century Gothic"/>
          <w:b/>
          <w:sz w:val="20"/>
          <w:szCs w:val="20"/>
        </w:rPr>
        <w:t xml:space="preserve"> TWO-WAY SUPPORT</w:t>
      </w:r>
      <w:r w:rsidRPr="00A61C87">
        <w:rPr>
          <w:rFonts w:ascii="Century Gothic" w:hAnsi="Century Gothic"/>
          <w:b/>
          <w:sz w:val="20"/>
          <w:szCs w:val="20"/>
        </w:rPr>
        <w:t>). VICTORY DEPENDS ON THE FOLLOWING:</w:t>
      </w:r>
    </w:p>
    <w:p w:rsidR="00F021D6" w:rsidRPr="00A85156" w:rsidRDefault="00A61C87" w:rsidP="0015570C">
      <w:pPr>
        <w:pStyle w:val="ListParagraph"/>
        <w:numPr>
          <w:ilvl w:val="0"/>
          <w:numId w:val="2"/>
        </w:numPr>
        <w:jc w:val="both"/>
        <w:rPr>
          <w:rFonts w:ascii="Century Gothic" w:hAnsi="Century Gothic"/>
          <w:b/>
          <w:sz w:val="20"/>
          <w:szCs w:val="20"/>
        </w:rPr>
      </w:pPr>
      <w:r w:rsidRPr="00A85156">
        <w:rPr>
          <w:rFonts w:ascii="Century Gothic" w:hAnsi="Century Gothic"/>
          <w:b/>
          <w:bCs/>
          <w:color w:val="000000" w:themeColor="text1"/>
          <w:sz w:val="20"/>
          <w:szCs w:val="20"/>
        </w:rPr>
        <w:t xml:space="preserve">RECEIVE AT LEAST 45% SUPPORT FROM HISPANIC/LATINO VOTERS </w:t>
      </w:r>
    </w:p>
    <w:p w:rsidR="00A726B1" w:rsidRPr="00A85156" w:rsidRDefault="00A61C87" w:rsidP="0015570C">
      <w:pPr>
        <w:pStyle w:val="ListParagraph"/>
        <w:numPr>
          <w:ilvl w:val="0"/>
          <w:numId w:val="2"/>
        </w:numPr>
        <w:rPr>
          <w:rFonts w:ascii="Century Gothic" w:hAnsi="Century Gothic"/>
          <w:b/>
          <w:bCs/>
          <w:color w:val="000000" w:themeColor="text1"/>
          <w:sz w:val="20"/>
          <w:szCs w:val="20"/>
        </w:rPr>
      </w:pPr>
      <w:r w:rsidRPr="00A85156">
        <w:rPr>
          <w:rFonts w:ascii="Century Gothic" w:hAnsi="Century Gothic"/>
          <w:b/>
          <w:bCs/>
          <w:color w:val="000000" w:themeColor="text1"/>
          <w:sz w:val="20"/>
          <w:szCs w:val="20"/>
        </w:rPr>
        <w:t>RECEIVE AT LEAST 57% OF SUPPORT FROM WOMEN VOTERS</w:t>
      </w:r>
    </w:p>
    <w:p w:rsidR="00365923" w:rsidRPr="00A85156" w:rsidRDefault="00A61C87" w:rsidP="0015570C">
      <w:pPr>
        <w:pStyle w:val="ListParagraph"/>
        <w:numPr>
          <w:ilvl w:val="0"/>
          <w:numId w:val="2"/>
        </w:numPr>
        <w:jc w:val="both"/>
        <w:rPr>
          <w:rFonts w:ascii="Century Gothic" w:hAnsi="Century Gothic"/>
          <w:b/>
          <w:sz w:val="20"/>
          <w:szCs w:val="20"/>
        </w:rPr>
      </w:pPr>
      <w:r w:rsidRPr="00A85156">
        <w:rPr>
          <w:rFonts w:ascii="Century Gothic" w:hAnsi="Century Gothic"/>
          <w:b/>
          <w:bCs/>
          <w:color w:val="000000" w:themeColor="text1"/>
          <w:sz w:val="20"/>
          <w:szCs w:val="20"/>
        </w:rPr>
        <w:t>INCREASE TURNOUT BY 3 POINTS AMONG VOTERS UNDER 45, TO 54.2% AMONG VOTERS 18-29 YEARS OLD AND TO 62.7% AMONG VOTERS 30-44 YEARS OLD</w:t>
      </w:r>
    </w:p>
    <w:p w:rsidR="00365923" w:rsidRPr="00A85156" w:rsidRDefault="00A61C87" w:rsidP="0015570C">
      <w:pPr>
        <w:pStyle w:val="ListParagraph"/>
        <w:numPr>
          <w:ilvl w:val="0"/>
          <w:numId w:val="2"/>
        </w:numPr>
        <w:rPr>
          <w:rFonts w:ascii="Century Gothic" w:hAnsi="Century Gothic"/>
          <w:b/>
          <w:bCs/>
          <w:color w:val="000000" w:themeColor="text1"/>
          <w:sz w:val="20"/>
          <w:szCs w:val="20"/>
        </w:rPr>
      </w:pPr>
      <w:r w:rsidRPr="00A85156">
        <w:rPr>
          <w:rFonts w:ascii="Century Gothic" w:hAnsi="Century Gothic"/>
          <w:b/>
          <w:bCs/>
          <w:color w:val="000000" w:themeColor="text1"/>
          <w:sz w:val="20"/>
          <w:szCs w:val="20"/>
        </w:rPr>
        <w:t xml:space="preserve">INCREASE TURNOUT IN THE CITY OF HOMESTEAD BY 3 POINTS TO 62.7% </w:t>
      </w:r>
    </w:p>
    <w:p w:rsidR="00365923" w:rsidRPr="00A61C87" w:rsidRDefault="00A61C87" w:rsidP="0015570C">
      <w:pPr>
        <w:pStyle w:val="ListParagraph"/>
        <w:numPr>
          <w:ilvl w:val="0"/>
          <w:numId w:val="2"/>
        </w:numPr>
        <w:rPr>
          <w:rFonts w:ascii="Century Gothic" w:hAnsi="Century Gothic"/>
          <w:b/>
          <w:sz w:val="20"/>
          <w:szCs w:val="20"/>
        </w:rPr>
      </w:pPr>
      <w:r w:rsidRPr="00A85156">
        <w:rPr>
          <w:rFonts w:ascii="Century Gothic" w:hAnsi="Century Gothic"/>
          <w:b/>
          <w:bCs/>
          <w:color w:val="000000" w:themeColor="text1"/>
          <w:sz w:val="20"/>
          <w:szCs w:val="20"/>
        </w:rPr>
        <w:t>RECEIVE 53.5% SUPPORT AMONG EARLY VOTERS</w:t>
      </w:r>
    </w:p>
    <w:p w:rsidR="008E2905" w:rsidRDefault="008E2905" w:rsidP="007E55A6">
      <w:pPr>
        <w:rPr>
          <w:rFonts w:ascii="Century Gothic" w:hAnsi="Century Gothic"/>
          <w:b/>
        </w:rPr>
      </w:pPr>
      <w:r>
        <w:rPr>
          <w:rFonts w:ascii="Century Gothic" w:hAnsi="Century Gothic"/>
          <w:b/>
        </w:rPr>
        <w:t>ABOUT THE DISTRICT:</w:t>
      </w:r>
    </w:p>
    <w:p w:rsidR="008E2905" w:rsidRDefault="00E04FE2" w:rsidP="00545123">
      <w:pPr>
        <w:pStyle w:val="ListParagraph"/>
        <w:numPr>
          <w:ilvl w:val="0"/>
          <w:numId w:val="1"/>
        </w:numPr>
        <w:jc w:val="both"/>
        <w:rPr>
          <w:sz w:val="20"/>
        </w:rPr>
      </w:pPr>
      <w:r>
        <w:rPr>
          <w:sz w:val="20"/>
        </w:rPr>
        <w:t xml:space="preserve">FL-26 contains </w:t>
      </w:r>
      <w:r w:rsidR="004E07E8">
        <w:rPr>
          <w:sz w:val="20"/>
        </w:rPr>
        <w:t>southern Miami</w:t>
      </w:r>
      <w:r>
        <w:rPr>
          <w:sz w:val="20"/>
        </w:rPr>
        <w:t xml:space="preserve"> and the Florida Keys. </w:t>
      </w:r>
      <w:r w:rsidR="00F22CE9">
        <w:rPr>
          <w:sz w:val="20"/>
        </w:rPr>
        <w:t xml:space="preserve">The district contains the entirety of Monroe </w:t>
      </w:r>
      <w:r w:rsidR="00C81AB1">
        <w:rPr>
          <w:sz w:val="20"/>
        </w:rPr>
        <w:t>County, which</w:t>
      </w:r>
      <w:r w:rsidR="00F22CE9">
        <w:rPr>
          <w:sz w:val="20"/>
        </w:rPr>
        <w:t xml:space="preserve"> makes up 14% of its voters</w:t>
      </w:r>
      <w:r w:rsidR="00DE1FF3">
        <w:rPr>
          <w:sz w:val="20"/>
        </w:rPr>
        <w:t>,</w:t>
      </w:r>
      <w:r w:rsidR="00F22CE9">
        <w:rPr>
          <w:sz w:val="20"/>
        </w:rPr>
        <w:t xml:space="preserve"> and part of Miami-Dade </w:t>
      </w:r>
      <w:r w:rsidR="00C81AB1">
        <w:rPr>
          <w:sz w:val="20"/>
        </w:rPr>
        <w:t>County, which</w:t>
      </w:r>
      <w:r w:rsidR="00F22CE9">
        <w:rPr>
          <w:sz w:val="20"/>
        </w:rPr>
        <w:t xml:space="preserve"> makes up the other 86%. The </w:t>
      </w:r>
      <w:r w:rsidR="00AA77BC">
        <w:rPr>
          <w:sz w:val="20"/>
        </w:rPr>
        <w:t>Miami</w:t>
      </w:r>
      <w:r w:rsidR="00F22CE9">
        <w:rPr>
          <w:sz w:val="20"/>
        </w:rPr>
        <w:t xml:space="preserve"> </w:t>
      </w:r>
      <w:r w:rsidR="00CE02B9">
        <w:rPr>
          <w:sz w:val="20"/>
        </w:rPr>
        <w:t xml:space="preserve">area </w:t>
      </w:r>
      <w:r w:rsidR="00565067">
        <w:rPr>
          <w:sz w:val="20"/>
        </w:rPr>
        <w:t>contains</w:t>
      </w:r>
      <w:r w:rsidR="00F22CE9">
        <w:rPr>
          <w:sz w:val="20"/>
        </w:rPr>
        <w:t xml:space="preserve"> 65.</w:t>
      </w:r>
      <w:r w:rsidR="00786B4A">
        <w:rPr>
          <w:sz w:val="20"/>
        </w:rPr>
        <w:t>5</w:t>
      </w:r>
      <w:r w:rsidR="00F22CE9">
        <w:rPr>
          <w:sz w:val="20"/>
        </w:rPr>
        <w:t>% of the</w:t>
      </w:r>
      <w:r w:rsidR="00565067">
        <w:rPr>
          <w:sz w:val="20"/>
        </w:rPr>
        <w:t xml:space="preserve"> registered voters in the</w:t>
      </w:r>
      <w:r w:rsidR="00F22CE9">
        <w:rPr>
          <w:sz w:val="20"/>
        </w:rPr>
        <w:t xml:space="preserve"> district</w:t>
      </w:r>
      <w:r w:rsidR="00DE1FF3">
        <w:rPr>
          <w:sz w:val="20"/>
        </w:rPr>
        <w:t>,</w:t>
      </w:r>
      <w:r w:rsidR="00F22CE9">
        <w:rPr>
          <w:sz w:val="20"/>
        </w:rPr>
        <w:t xml:space="preserve"> followed by Homestead (17.5%), Key West (5.</w:t>
      </w:r>
      <w:r w:rsidR="00786B4A">
        <w:rPr>
          <w:sz w:val="20"/>
        </w:rPr>
        <w:t>9</w:t>
      </w:r>
      <w:r w:rsidR="00F22CE9">
        <w:rPr>
          <w:sz w:val="20"/>
        </w:rPr>
        <w:t xml:space="preserve">%), and Key Largo (2.4%). </w:t>
      </w:r>
      <w:r w:rsidR="0000262F">
        <w:rPr>
          <w:sz w:val="20"/>
        </w:rPr>
        <w:t>It also should also be noted that that unpopulated Everglades make up a large portion of the land area in this district.</w:t>
      </w:r>
    </w:p>
    <w:p w:rsidR="008E2905" w:rsidRPr="00AD1AB7" w:rsidRDefault="00F22CE9" w:rsidP="00545123">
      <w:pPr>
        <w:pStyle w:val="ListParagraph"/>
        <w:numPr>
          <w:ilvl w:val="0"/>
          <w:numId w:val="1"/>
        </w:numPr>
        <w:jc w:val="both"/>
        <w:rPr>
          <w:sz w:val="20"/>
        </w:rPr>
      </w:pPr>
      <w:r>
        <w:rPr>
          <w:sz w:val="20"/>
        </w:rPr>
        <w:t xml:space="preserve">The district is contained completely within the Miami-Ft. Lauderdale media </w:t>
      </w:r>
      <w:r w:rsidR="0000262F">
        <w:rPr>
          <w:sz w:val="20"/>
        </w:rPr>
        <w:t>market, which</w:t>
      </w:r>
      <w:r>
        <w:rPr>
          <w:sz w:val="20"/>
        </w:rPr>
        <w:t xml:space="preserve"> </w:t>
      </w:r>
      <w:r w:rsidR="00F021D6">
        <w:rPr>
          <w:sz w:val="20"/>
        </w:rPr>
        <w:t xml:space="preserve">has </w:t>
      </w:r>
      <w:r>
        <w:rPr>
          <w:sz w:val="20"/>
        </w:rPr>
        <w:t xml:space="preserve">a cost per point </w:t>
      </w:r>
      <w:r w:rsidR="00F021D6">
        <w:rPr>
          <w:sz w:val="20"/>
        </w:rPr>
        <w:t xml:space="preserve">of </w:t>
      </w:r>
      <w:r>
        <w:rPr>
          <w:sz w:val="20"/>
        </w:rPr>
        <w:t>$720 for campaigns and a cost per point of $864 for issue campaigns.</w:t>
      </w:r>
      <w:r w:rsidR="002F2FF3">
        <w:rPr>
          <w:sz w:val="20"/>
        </w:rPr>
        <w:t xml:space="preserve"> </w:t>
      </w:r>
      <w:r w:rsidR="00627FC6">
        <w:rPr>
          <w:sz w:val="20"/>
        </w:rPr>
        <w:t>Approximately</w:t>
      </w:r>
      <w:r w:rsidR="002F2FF3">
        <w:rPr>
          <w:sz w:val="20"/>
        </w:rPr>
        <w:t xml:space="preserve"> </w:t>
      </w:r>
      <w:r w:rsidR="00627FC6">
        <w:rPr>
          <w:sz w:val="20"/>
        </w:rPr>
        <w:t>60.2</w:t>
      </w:r>
      <w:r w:rsidR="002F2FF3">
        <w:rPr>
          <w:sz w:val="20"/>
        </w:rPr>
        <w:t xml:space="preserve">% of </w:t>
      </w:r>
      <w:r w:rsidR="00627FC6">
        <w:rPr>
          <w:sz w:val="20"/>
        </w:rPr>
        <w:t>the district speaks Spanish,</w:t>
      </w:r>
      <w:r w:rsidR="002F2FF3">
        <w:rPr>
          <w:sz w:val="20"/>
        </w:rPr>
        <w:t xml:space="preserve"> so Spanish language media will be crucial here</w:t>
      </w:r>
      <w:r w:rsidR="00565067">
        <w:rPr>
          <w:sz w:val="20"/>
        </w:rPr>
        <w:t xml:space="preserve"> and polling will need to have bilingual callers</w:t>
      </w:r>
      <w:r w:rsidR="002F2FF3">
        <w:rPr>
          <w:sz w:val="20"/>
        </w:rPr>
        <w:t>.</w:t>
      </w:r>
      <w:r w:rsidR="00565067">
        <w:rPr>
          <w:sz w:val="20"/>
        </w:rPr>
        <w:t xml:space="preserve"> </w:t>
      </w:r>
    </w:p>
    <w:p w:rsidR="00AD1AB7" w:rsidRDefault="00567484" w:rsidP="00545123">
      <w:pPr>
        <w:pStyle w:val="ListParagraph"/>
        <w:numPr>
          <w:ilvl w:val="0"/>
          <w:numId w:val="1"/>
        </w:numPr>
        <w:jc w:val="both"/>
        <w:rPr>
          <w:sz w:val="20"/>
        </w:rPr>
      </w:pPr>
      <w:r>
        <w:rPr>
          <w:sz w:val="20"/>
        </w:rPr>
        <w:t xml:space="preserve">FL-26 is </w:t>
      </w:r>
      <w:r w:rsidR="00AA77BC">
        <w:rPr>
          <w:sz w:val="20"/>
        </w:rPr>
        <w:t>demographically</w:t>
      </w:r>
      <w:r>
        <w:rPr>
          <w:sz w:val="20"/>
        </w:rPr>
        <w:t xml:space="preserve"> notable for its large </w:t>
      </w:r>
      <w:r w:rsidR="00075455">
        <w:rPr>
          <w:sz w:val="20"/>
        </w:rPr>
        <w:t>Hispanic/Latino</w:t>
      </w:r>
      <w:r>
        <w:rPr>
          <w:sz w:val="20"/>
        </w:rPr>
        <w:t xml:space="preserve"> </w:t>
      </w:r>
      <w:r w:rsidR="00C81AB1">
        <w:rPr>
          <w:sz w:val="20"/>
        </w:rPr>
        <w:t>population, which</w:t>
      </w:r>
      <w:r w:rsidR="005B28D0">
        <w:rPr>
          <w:sz w:val="20"/>
        </w:rPr>
        <w:t xml:space="preserve"> makes up 59.8% of the Voting Age P</w:t>
      </w:r>
      <w:r>
        <w:rPr>
          <w:sz w:val="20"/>
        </w:rPr>
        <w:t xml:space="preserve">opulation. </w:t>
      </w:r>
      <w:r w:rsidR="0021283B">
        <w:rPr>
          <w:sz w:val="20"/>
        </w:rPr>
        <w:t xml:space="preserve">The Census estimates that 60.2% of district residents speak Spanish. </w:t>
      </w:r>
      <w:r>
        <w:rPr>
          <w:sz w:val="20"/>
        </w:rPr>
        <w:t xml:space="preserve">The </w:t>
      </w:r>
      <w:r w:rsidR="00075455">
        <w:rPr>
          <w:sz w:val="20"/>
        </w:rPr>
        <w:t>Hispanic/Latino</w:t>
      </w:r>
      <w:r>
        <w:rPr>
          <w:sz w:val="20"/>
        </w:rPr>
        <w:t xml:space="preserve"> population is dense throughout the district, but </w:t>
      </w:r>
      <w:r w:rsidR="00F021D6">
        <w:rPr>
          <w:sz w:val="20"/>
        </w:rPr>
        <w:t>is a little less dense in the Florida Keys</w:t>
      </w:r>
      <w:r>
        <w:rPr>
          <w:sz w:val="20"/>
        </w:rPr>
        <w:t xml:space="preserve">. The </w:t>
      </w:r>
      <w:r w:rsidR="00075455">
        <w:rPr>
          <w:sz w:val="20"/>
        </w:rPr>
        <w:t>Hispanic/Latino</w:t>
      </w:r>
      <w:r>
        <w:rPr>
          <w:sz w:val="20"/>
        </w:rPr>
        <w:t xml:space="preserve"> population in the district is overwhelmingly Cuban (</w:t>
      </w:r>
      <w:r w:rsidR="00627FC6">
        <w:rPr>
          <w:sz w:val="20"/>
        </w:rPr>
        <w:t>53.4% of total Hispanic/Latino population).</w:t>
      </w:r>
      <w:r>
        <w:rPr>
          <w:sz w:val="20"/>
        </w:rPr>
        <w:t xml:space="preserve"> The district also has a significant African American populat</w:t>
      </w:r>
      <w:r w:rsidR="005B28D0">
        <w:rPr>
          <w:sz w:val="20"/>
        </w:rPr>
        <w:t>ion that makes up 13.4% of the Voting Age P</w:t>
      </w:r>
      <w:r>
        <w:rPr>
          <w:sz w:val="20"/>
        </w:rPr>
        <w:t xml:space="preserve">opulation. The African American population is concentrated in </w:t>
      </w:r>
      <w:r w:rsidR="00F021D6">
        <w:rPr>
          <w:sz w:val="20"/>
        </w:rPr>
        <w:t xml:space="preserve">the </w:t>
      </w:r>
      <w:r>
        <w:rPr>
          <w:sz w:val="20"/>
        </w:rPr>
        <w:t xml:space="preserve">Homestead </w:t>
      </w:r>
      <w:r w:rsidR="00F021D6">
        <w:rPr>
          <w:sz w:val="20"/>
        </w:rPr>
        <w:t>area</w:t>
      </w:r>
      <w:r w:rsidR="00E8778E">
        <w:rPr>
          <w:sz w:val="20"/>
        </w:rPr>
        <w:t xml:space="preserve">. FL-26 is primarily urban (25.5%) and suburban (67.6%). The district is </w:t>
      </w:r>
      <w:r w:rsidR="00C81AB1">
        <w:rPr>
          <w:sz w:val="20"/>
        </w:rPr>
        <w:t>young</w:t>
      </w:r>
      <w:r w:rsidR="00E8778E">
        <w:rPr>
          <w:sz w:val="20"/>
        </w:rPr>
        <w:t xml:space="preserve"> with </w:t>
      </w:r>
      <w:r w:rsidR="00627FC6">
        <w:rPr>
          <w:sz w:val="20"/>
        </w:rPr>
        <w:t>23.6</w:t>
      </w:r>
      <w:r w:rsidR="00E8778E">
        <w:rPr>
          <w:sz w:val="20"/>
        </w:rPr>
        <w:t xml:space="preserve">% of the </w:t>
      </w:r>
      <w:r w:rsidR="005B28D0">
        <w:rPr>
          <w:sz w:val="20"/>
        </w:rPr>
        <w:t>Voting Age P</w:t>
      </w:r>
      <w:r w:rsidR="00E8778E">
        <w:rPr>
          <w:sz w:val="20"/>
        </w:rPr>
        <w:t xml:space="preserve">opulation under 35 years </w:t>
      </w:r>
      <w:r w:rsidR="00AA77BC">
        <w:rPr>
          <w:sz w:val="20"/>
        </w:rPr>
        <w:t>old</w:t>
      </w:r>
      <w:r w:rsidR="00E8778E">
        <w:rPr>
          <w:sz w:val="20"/>
        </w:rPr>
        <w:t xml:space="preserve">. </w:t>
      </w:r>
      <w:r w:rsidR="00A726B1">
        <w:rPr>
          <w:sz w:val="20"/>
        </w:rPr>
        <w:t xml:space="preserve">Florida International University </w:t>
      </w:r>
      <w:r w:rsidR="00565067">
        <w:rPr>
          <w:sz w:val="20"/>
        </w:rPr>
        <w:t xml:space="preserve">is located within the district and has an enrollment of </w:t>
      </w:r>
      <w:r w:rsidR="00A726B1">
        <w:rPr>
          <w:sz w:val="20"/>
        </w:rPr>
        <w:t>54,099 students.</w:t>
      </w:r>
    </w:p>
    <w:p w:rsidR="00E36447" w:rsidRDefault="005B28D0" w:rsidP="00E36447">
      <w:pPr>
        <w:pStyle w:val="ListParagraph"/>
        <w:numPr>
          <w:ilvl w:val="0"/>
          <w:numId w:val="1"/>
        </w:numPr>
        <w:jc w:val="both"/>
        <w:rPr>
          <w:sz w:val="20"/>
        </w:rPr>
      </w:pPr>
      <w:r>
        <w:rPr>
          <w:sz w:val="20"/>
        </w:rPr>
        <w:t xml:space="preserve">Florida is a party registration state. </w:t>
      </w:r>
      <w:r w:rsidR="00FA5610">
        <w:rPr>
          <w:sz w:val="20"/>
        </w:rPr>
        <w:t xml:space="preserve">Democrats hold a </w:t>
      </w:r>
      <w:r w:rsidR="006F48F3">
        <w:rPr>
          <w:sz w:val="20"/>
        </w:rPr>
        <w:t>5-point</w:t>
      </w:r>
      <w:r w:rsidR="00FA5610">
        <w:rPr>
          <w:sz w:val="20"/>
        </w:rPr>
        <w:t xml:space="preserve"> advantage in partisan registration with 36.1% of voters declaring as Democrats to Republicans 31.0%. </w:t>
      </w:r>
      <w:r>
        <w:rPr>
          <w:sz w:val="20"/>
        </w:rPr>
        <w:t>Independents/ n</w:t>
      </w:r>
      <w:r w:rsidR="00FA5610">
        <w:rPr>
          <w:sz w:val="20"/>
        </w:rPr>
        <w:t>o party affiliation accounts for 33.0% of registered voters.</w:t>
      </w:r>
      <w:r>
        <w:rPr>
          <w:sz w:val="20"/>
        </w:rPr>
        <w:t xml:space="preserve"> </w:t>
      </w:r>
      <w:r w:rsidR="006F48F3">
        <w:rPr>
          <w:sz w:val="20"/>
        </w:rPr>
        <w:t xml:space="preserve">Hispanics/Latinos in the district have notably diverse party registration, </w:t>
      </w:r>
      <w:r w:rsidR="006F48F3" w:rsidRPr="000C2B1F">
        <w:rPr>
          <w:sz w:val="20"/>
        </w:rPr>
        <w:t>29.2% are registered as Democrats</w:t>
      </w:r>
      <w:r w:rsidR="006F48F3">
        <w:rPr>
          <w:sz w:val="20"/>
        </w:rPr>
        <w:t>,</w:t>
      </w:r>
      <w:r w:rsidR="006F48F3" w:rsidRPr="00F702F2">
        <w:rPr>
          <w:sz w:val="20"/>
        </w:rPr>
        <w:t xml:space="preserve"> </w:t>
      </w:r>
      <w:r w:rsidR="006F48F3" w:rsidRPr="006F48F3">
        <w:rPr>
          <w:sz w:val="20"/>
        </w:rPr>
        <w:t>34.7% of Hispanic voters are registered as Republicans, and the remaining 36.1% are registered with minor parties or with no party affiliation</w:t>
      </w:r>
      <w:r w:rsidR="006F48F3">
        <w:rPr>
          <w:sz w:val="20"/>
        </w:rPr>
        <w:t xml:space="preserve">. Throughout the document, references to partisanship refer to either party registration or modeled partisanship, based on Catalist’s National Partisanship Model, as noted. </w:t>
      </w:r>
    </w:p>
    <w:p w:rsidR="003F29E2" w:rsidRPr="00E36447" w:rsidRDefault="00262DAB" w:rsidP="00E36447">
      <w:pPr>
        <w:rPr>
          <w:rFonts w:ascii="Century Gothic" w:hAnsi="Century Gothic"/>
          <w:b/>
        </w:rPr>
      </w:pPr>
      <w:r w:rsidRPr="00E36447">
        <w:rPr>
          <w:rFonts w:ascii="Century Gothic" w:hAnsi="Century Gothic"/>
          <w:b/>
        </w:rPr>
        <w:t>REDISTRICTING</w:t>
      </w:r>
      <w:r w:rsidR="003F29E2" w:rsidRPr="00E36447">
        <w:rPr>
          <w:rFonts w:ascii="Century Gothic" w:hAnsi="Century Gothic"/>
          <w:b/>
        </w:rPr>
        <w:t>:</w:t>
      </w:r>
    </w:p>
    <w:p w:rsidR="003F29E2" w:rsidRPr="00627FC6" w:rsidRDefault="003F29E2" w:rsidP="00627FC6">
      <w:pPr>
        <w:pStyle w:val="ListParagraph"/>
        <w:numPr>
          <w:ilvl w:val="0"/>
          <w:numId w:val="1"/>
        </w:numPr>
        <w:jc w:val="both"/>
        <w:rPr>
          <w:sz w:val="20"/>
        </w:rPr>
      </w:pPr>
      <w:r>
        <w:rPr>
          <w:sz w:val="20"/>
        </w:rPr>
        <w:t>A court ruled in la</w:t>
      </w:r>
      <w:r w:rsidR="00DB6D2D">
        <w:rPr>
          <w:sz w:val="20"/>
        </w:rPr>
        <w:t>te 2015 that Florida’s current c</w:t>
      </w:r>
      <w:r>
        <w:rPr>
          <w:sz w:val="20"/>
        </w:rPr>
        <w:t>ongressional map violated state law</w:t>
      </w:r>
      <w:r w:rsidR="00F021D6">
        <w:rPr>
          <w:sz w:val="20"/>
        </w:rPr>
        <w:t>,</w:t>
      </w:r>
      <w:r>
        <w:rPr>
          <w:sz w:val="20"/>
        </w:rPr>
        <w:t xml:space="preserve"> and it </w:t>
      </w:r>
      <w:r w:rsidR="00F021D6">
        <w:rPr>
          <w:sz w:val="20"/>
        </w:rPr>
        <w:t xml:space="preserve">has been </w:t>
      </w:r>
      <w:r>
        <w:rPr>
          <w:sz w:val="20"/>
        </w:rPr>
        <w:t xml:space="preserve">redrawn for the 2016 election cycle. The un-gerrymandering and elimination of minority packed districts has changed the makeup of FL-26 slightly, but enough to make it more favorable to Democrats. </w:t>
      </w:r>
      <w:r w:rsidR="00BE6E4B">
        <w:rPr>
          <w:sz w:val="20"/>
        </w:rPr>
        <w:t xml:space="preserve">After the 2015 </w:t>
      </w:r>
      <w:r w:rsidR="00C81AB1">
        <w:rPr>
          <w:sz w:val="20"/>
        </w:rPr>
        <w:t>redistricting</w:t>
      </w:r>
      <w:r w:rsidR="00BE6E4B">
        <w:rPr>
          <w:sz w:val="20"/>
        </w:rPr>
        <w:t>,</w:t>
      </w:r>
      <w:r w:rsidR="00C81AB1">
        <w:rPr>
          <w:sz w:val="20"/>
        </w:rPr>
        <w:t xml:space="preserve"> FL-26 is</w:t>
      </w:r>
      <w:r w:rsidR="00957071">
        <w:rPr>
          <w:sz w:val="20"/>
        </w:rPr>
        <w:t xml:space="preserve"> largely made up of </w:t>
      </w:r>
      <w:r w:rsidR="00C81AB1">
        <w:rPr>
          <w:sz w:val="20"/>
        </w:rPr>
        <w:t xml:space="preserve">the old FL-26 (88%), but also contains a small part of the old FL-27 (12%). </w:t>
      </w:r>
      <w:r w:rsidR="00627FC6">
        <w:rPr>
          <w:sz w:val="20"/>
        </w:rPr>
        <w:t>T</w:t>
      </w:r>
      <w:r w:rsidRPr="00627FC6">
        <w:rPr>
          <w:sz w:val="20"/>
        </w:rPr>
        <w:t>he major difference between the two is that FL-26</w:t>
      </w:r>
      <w:r w:rsidR="00960B26" w:rsidRPr="00627FC6">
        <w:rPr>
          <w:sz w:val="20"/>
        </w:rPr>
        <w:t>’s current lines no longer split the city of Homestead</w:t>
      </w:r>
      <w:r w:rsidR="00F021D6">
        <w:rPr>
          <w:sz w:val="20"/>
        </w:rPr>
        <w:t>, this increase</w:t>
      </w:r>
      <w:r w:rsidR="00FE080D">
        <w:rPr>
          <w:sz w:val="20"/>
        </w:rPr>
        <w:t>s</w:t>
      </w:r>
      <w:r w:rsidR="00F021D6">
        <w:rPr>
          <w:sz w:val="20"/>
        </w:rPr>
        <w:t xml:space="preserve"> African American</w:t>
      </w:r>
      <w:r w:rsidR="00FE080D">
        <w:rPr>
          <w:sz w:val="20"/>
        </w:rPr>
        <w:t>’</w:t>
      </w:r>
      <w:r w:rsidR="00DB6D2D">
        <w:rPr>
          <w:sz w:val="20"/>
        </w:rPr>
        <w:t>s share of the Voting Age P</w:t>
      </w:r>
      <w:r w:rsidR="00F021D6">
        <w:rPr>
          <w:sz w:val="20"/>
        </w:rPr>
        <w:t>opulation 2.4 points (up from 11.0% to 13.4%)</w:t>
      </w:r>
      <w:r w:rsidR="00960B26" w:rsidRPr="00627FC6">
        <w:rPr>
          <w:sz w:val="20"/>
        </w:rPr>
        <w:t xml:space="preserve">. </w:t>
      </w:r>
      <w:r w:rsidRPr="00627FC6">
        <w:rPr>
          <w:sz w:val="20"/>
        </w:rPr>
        <w:t>Overall</w:t>
      </w:r>
      <w:r w:rsidR="00627FC6">
        <w:rPr>
          <w:sz w:val="20"/>
        </w:rPr>
        <w:t>,</w:t>
      </w:r>
      <w:r w:rsidRPr="00627FC6">
        <w:rPr>
          <w:sz w:val="20"/>
        </w:rPr>
        <w:t xml:space="preserve"> the </w:t>
      </w:r>
      <w:r w:rsidR="00960B26" w:rsidRPr="00627FC6">
        <w:rPr>
          <w:sz w:val="20"/>
        </w:rPr>
        <w:t>added section from the old FL-27 had a DPI of 73.1</w:t>
      </w:r>
      <w:r w:rsidRPr="00627FC6">
        <w:rPr>
          <w:sz w:val="20"/>
        </w:rPr>
        <w:t xml:space="preserve">%, and the parts of the </w:t>
      </w:r>
      <w:r w:rsidR="00E8778E" w:rsidRPr="00627FC6">
        <w:rPr>
          <w:sz w:val="20"/>
        </w:rPr>
        <w:t>old FL-26 that went to the new FL-27 had a DPI of 51.7</w:t>
      </w:r>
      <w:r w:rsidRPr="00627FC6">
        <w:rPr>
          <w:sz w:val="20"/>
        </w:rPr>
        <w:t>%.</w:t>
      </w:r>
    </w:p>
    <w:p w:rsidR="00763702" w:rsidRPr="00763702" w:rsidRDefault="00FC34CF" w:rsidP="00763702">
      <w:pPr>
        <w:pStyle w:val="Caption"/>
        <w:keepNext/>
        <w:jc w:val="center"/>
        <w:rPr>
          <w:rFonts w:ascii="Century Gothic" w:hAnsi="Century Gothic"/>
          <w:color w:val="000000" w:themeColor="text1"/>
          <w:sz w:val="20"/>
        </w:rPr>
      </w:pPr>
      <w:r>
        <w:rPr>
          <w:rFonts w:ascii="Century Gothic" w:hAnsi="Century Gothic"/>
          <w:color w:val="000000" w:themeColor="text1"/>
          <w:sz w:val="20"/>
        </w:rPr>
        <w:lastRenderedPageBreak/>
        <w:t>KEY DEMOGRAPHICS</w:t>
      </w:r>
    </w:p>
    <w:tbl>
      <w:tblPr>
        <w:tblStyle w:val="TableGrid"/>
        <w:tblW w:w="11520"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822"/>
        <w:gridCol w:w="823"/>
        <w:gridCol w:w="823"/>
        <w:gridCol w:w="823"/>
        <w:gridCol w:w="823"/>
        <w:gridCol w:w="823"/>
        <w:gridCol w:w="823"/>
        <w:gridCol w:w="990"/>
        <w:gridCol w:w="789"/>
        <w:gridCol w:w="789"/>
        <w:gridCol w:w="790"/>
        <w:gridCol w:w="789"/>
        <w:gridCol w:w="790"/>
        <w:gridCol w:w="823"/>
      </w:tblGrid>
      <w:tr w:rsidR="00544E13" w:rsidRPr="007E55A6" w:rsidTr="002C4E0C">
        <w:trPr>
          <w:trHeight w:val="432"/>
        </w:trPr>
        <w:tc>
          <w:tcPr>
            <w:tcW w:w="822" w:type="dxa"/>
            <w:vAlign w:val="center"/>
          </w:tcPr>
          <w:p w:rsidR="00544E13" w:rsidRPr="007E55A6" w:rsidRDefault="00D27D97" w:rsidP="00763702">
            <w:pPr>
              <w:pStyle w:val="ListParagraph"/>
              <w:ind w:left="0"/>
              <w:jc w:val="center"/>
              <w:rPr>
                <w:rFonts w:ascii="Century Gothic" w:hAnsi="Century Gothic"/>
                <w:sz w:val="16"/>
                <w:szCs w:val="16"/>
              </w:rPr>
            </w:pPr>
            <w:r>
              <w:rPr>
                <w:rFonts w:ascii="Century Gothic" w:hAnsi="Century Gothic"/>
                <w:sz w:val="16"/>
                <w:szCs w:val="16"/>
              </w:rPr>
              <w:t>C</w:t>
            </w:r>
            <w:r w:rsidR="00544E13" w:rsidRPr="007E55A6">
              <w:rPr>
                <w:rFonts w:ascii="Century Gothic" w:hAnsi="Century Gothic"/>
                <w:sz w:val="16"/>
                <w:szCs w:val="16"/>
              </w:rPr>
              <w:t xml:space="preserve">VAP </w:t>
            </w:r>
          </w:p>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HISP</w:t>
            </w:r>
          </w:p>
        </w:tc>
        <w:tc>
          <w:tcPr>
            <w:tcW w:w="823" w:type="dxa"/>
            <w:vAlign w:val="center"/>
          </w:tcPr>
          <w:p w:rsidR="00544E13" w:rsidRPr="007E55A6" w:rsidRDefault="00D27D97" w:rsidP="00763702">
            <w:pPr>
              <w:pStyle w:val="ListParagraph"/>
              <w:ind w:left="0"/>
              <w:jc w:val="center"/>
              <w:rPr>
                <w:rFonts w:ascii="Century Gothic" w:hAnsi="Century Gothic"/>
                <w:sz w:val="16"/>
                <w:szCs w:val="16"/>
              </w:rPr>
            </w:pPr>
            <w:r>
              <w:rPr>
                <w:rFonts w:ascii="Century Gothic" w:hAnsi="Century Gothic"/>
                <w:sz w:val="16"/>
                <w:szCs w:val="16"/>
              </w:rPr>
              <w:t>C</w:t>
            </w:r>
            <w:r w:rsidR="00544E13" w:rsidRPr="007E55A6">
              <w:rPr>
                <w:rFonts w:ascii="Century Gothic" w:hAnsi="Century Gothic"/>
                <w:sz w:val="16"/>
                <w:szCs w:val="16"/>
              </w:rPr>
              <w:t>VAP AFAM</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18-35</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 65+</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URBAN</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RURAL</w:t>
            </w:r>
          </w:p>
        </w:tc>
        <w:tc>
          <w:tcPr>
            <w:tcW w:w="823"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SUBURB</w:t>
            </w:r>
          </w:p>
        </w:tc>
        <w:tc>
          <w:tcPr>
            <w:tcW w:w="990"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HH INCOME</w:t>
            </w:r>
          </w:p>
        </w:tc>
        <w:tc>
          <w:tcPr>
            <w:tcW w:w="789"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89"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790" w:type="dxa"/>
            <w:vAlign w:val="center"/>
          </w:tcPr>
          <w:p w:rsidR="00544E13" w:rsidRPr="007E55A6" w:rsidRDefault="00544E13" w:rsidP="00763702">
            <w:pPr>
              <w:pStyle w:val="ListParagraph"/>
              <w:ind w:left="0"/>
              <w:jc w:val="center"/>
              <w:rPr>
                <w:rFonts w:ascii="Century Gothic" w:hAnsi="Century Gothic"/>
                <w:sz w:val="16"/>
                <w:szCs w:val="16"/>
              </w:rPr>
            </w:pPr>
            <w:r w:rsidRPr="007E55A6">
              <w:rPr>
                <w:rFonts w:ascii="Century Gothic" w:hAnsi="Century Gothic"/>
                <w:sz w:val="16"/>
                <w:szCs w:val="16"/>
              </w:rPr>
              <w:t>AV EDU</w:t>
            </w:r>
          </w:p>
        </w:tc>
        <w:tc>
          <w:tcPr>
            <w:tcW w:w="789" w:type="dxa"/>
            <w:vAlign w:val="center"/>
          </w:tcPr>
          <w:p w:rsidR="00544E13" w:rsidRPr="007E55A6" w:rsidRDefault="00544E13" w:rsidP="009B4667">
            <w:pPr>
              <w:pStyle w:val="ListParagraph"/>
              <w:ind w:left="0"/>
              <w:jc w:val="center"/>
              <w:rPr>
                <w:rFonts w:ascii="Century Gothic" w:hAnsi="Century Gothic"/>
                <w:sz w:val="16"/>
                <w:szCs w:val="16"/>
              </w:rPr>
            </w:pPr>
            <w:r w:rsidRPr="007E55A6">
              <w:rPr>
                <w:rFonts w:ascii="Century Gothic" w:hAnsi="Century Gothic"/>
                <w:sz w:val="16"/>
                <w:szCs w:val="16"/>
              </w:rPr>
              <w:t>VS STATE</w:t>
            </w:r>
          </w:p>
        </w:tc>
        <w:tc>
          <w:tcPr>
            <w:tcW w:w="790" w:type="dxa"/>
            <w:vAlign w:val="center"/>
          </w:tcPr>
          <w:p w:rsidR="00544E13" w:rsidRPr="007E55A6" w:rsidRDefault="00544E13" w:rsidP="009B4667">
            <w:pPr>
              <w:pStyle w:val="ListParagraph"/>
              <w:ind w:left="0"/>
              <w:jc w:val="center"/>
              <w:rPr>
                <w:rFonts w:ascii="Century Gothic" w:hAnsi="Century Gothic"/>
                <w:sz w:val="16"/>
                <w:szCs w:val="16"/>
              </w:rPr>
            </w:pPr>
            <w:r w:rsidRPr="007E55A6">
              <w:rPr>
                <w:rFonts w:ascii="Century Gothic" w:hAnsi="Century Gothic"/>
                <w:sz w:val="16"/>
                <w:szCs w:val="16"/>
              </w:rPr>
              <w:t>VS US</w:t>
            </w:r>
          </w:p>
        </w:tc>
        <w:tc>
          <w:tcPr>
            <w:tcW w:w="823" w:type="dxa"/>
            <w:vAlign w:val="center"/>
          </w:tcPr>
          <w:p w:rsidR="00544E13" w:rsidRPr="007E55A6" w:rsidRDefault="00AB332A" w:rsidP="00763702">
            <w:pPr>
              <w:pStyle w:val="ListParagraph"/>
              <w:ind w:left="0"/>
              <w:jc w:val="center"/>
              <w:rPr>
                <w:rFonts w:ascii="Century Gothic" w:hAnsi="Century Gothic"/>
                <w:sz w:val="16"/>
                <w:szCs w:val="16"/>
              </w:rPr>
            </w:pPr>
            <w:r>
              <w:rPr>
                <w:rFonts w:ascii="Century Gothic" w:hAnsi="Century Gothic"/>
                <w:sz w:val="16"/>
                <w:szCs w:val="16"/>
              </w:rPr>
              <w:t>COOK</w:t>
            </w:r>
          </w:p>
        </w:tc>
      </w:tr>
      <w:tr w:rsidR="00544E13" w:rsidTr="002C4E0C">
        <w:trPr>
          <w:trHeight w:val="432"/>
        </w:trPr>
        <w:tc>
          <w:tcPr>
            <w:tcW w:w="822" w:type="dxa"/>
            <w:vAlign w:val="center"/>
          </w:tcPr>
          <w:p w:rsidR="00544E13" w:rsidRPr="003658C4" w:rsidRDefault="00AB332A" w:rsidP="00763702">
            <w:pPr>
              <w:pStyle w:val="ListParagraph"/>
              <w:ind w:left="0"/>
              <w:jc w:val="center"/>
              <w:rPr>
                <w:rFonts w:ascii="Century Gothic" w:hAnsi="Century Gothic"/>
                <w:sz w:val="16"/>
                <w:szCs w:val="16"/>
              </w:rPr>
            </w:pPr>
            <w:r>
              <w:rPr>
                <w:rFonts w:ascii="Century Gothic" w:hAnsi="Century Gothic"/>
                <w:sz w:val="16"/>
                <w:szCs w:val="16"/>
              </w:rPr>
              <w:t>59.8%</w:t>
            </w:r>
          </w:p>
        </w:tc>
        <w:tc>
          <w:tcPr>
            <w:tcW w:w="823" w:type="dxa"/>
            <w:vAlign w:val="center"/>
          </w:tcPr>
          <w:p w:rsidR="00544E13" w:rsidRPr="003658C4" w:rsidRDefault="00AB332A" w:rsidP="00763702">
            <w:pPr>
              <w:pStyle w:val="ListParagraph"/>
              <w:ind w:left="0"/>
              <w:jc w:val="center"/>
              <w:rPr>
                <w:rFonts w:ascii="Century Gothic" w:hAnsi="Century Gothic"/>
                <w:sz w:val="16"/>
                <w:szCs w:val="16"/>
              </w:rPr>
            </w:pPr>
            <w:r>
              <w:rPr>
                <w:rFonts w:ascii="Century Gothic" w:hAnsi="Century Gothic"/>
                <w:sz w:val="16"/>
                <w:szCs w:val="16"/>
              </w:rPr>
              <w:t>13.4%</w:t>
            </w:r>
          </w:p>
        </w:tc>
        <w:tc>
          <w:tcPr>
            <w:tcW w:w="823" w:type="dxa"/>
            <w:vAlign w:val="center"/>
          </w:tcPr>
          <w:p w:rsidR="00544E13" w:rsidRPr="003658C4" w:rsidRDefault="00627FC6" w:rsidP="00763702">
            <w:pPr>
              <w:pStyle w:val="ListParagraph"/>
              <w:ind w:left="0"/>
              <w:jc w:val="center"/>
              <w:rPr>
                <w:rFonts w:ascii="Century Gothic" w:hAnsi="Century Gothic"/>
                <w:sz w:val="16"/>
                <w:szCs w:val="16"/>
              </w:rPr>
            </w:pPr>
            <w:r>
              <w:rPr>
                <w:rFonts w:ascii="Century Gothic" w:hAnsi="Century Gothic"/>
                <w:sz w:val="16"/>
                <w:szCs w:val="16"/>
              </w:rPr>
              <w:t>23.6%</w:t>
            </w:r>
          </w:p>
        </w:tc>
        <w:tc>
          <w:tcPr>
            <w:tcW w:w="823" w:type="dxa"/>
            <w:vAlign w:val="center"/>
          </w:tcPr>
          <w:p w:rsidR="00544E13" w:rsidRPr="003658C4" w:rsidRDefault="00627FC6" w:rsidP="00763702">
            <w:pPr>
              <w:pStyle w:val="ListParagraph"/>
              <w:ind w:left="0"/>
              <w:jc w:val="center"/>
              <w:rPr>
                <w:rFonts w:ascii="Century Gothic" w:hAnsi="Century Gothic"/>
                <w:sz w:val="16"/>
                <w:szCs w:val="16"/>
              </w:rPr>
            </w:pPr>
            <w:r>
              <w:rPr>
                <w:rFonts w:ascii="Century Gothic" w:hAnsi="Century Gothic"/>
                <w:sz w:val="16"/>
                <w:szCs w:val="16"/>
              </w:rPr>
              <w:t>13.1%</w:t>
            </w:r>
          </w:p>
        </w:tc>
        <w:tc>
          <w:tcPr>
            <w:tcW w:w="823" w:type="dxa"/>
            <w:vAlign w:val="center"/>
          </w:tcPr>
          <w:p w:rsidR="00544E13" w:rsidRPr="003658C4" w:rsidRDefault="00AE296F" w:rsidP="00763702">
            <w:pPr>
              <w:pStyle w:val="ListParagraph"/>
              <w:ind w:left="0"/>
              <w:jc w:val="center"/>
              <w:rPr>
                <w:rFonts w:ascii="Century Gothic" w:hAnsi="Century Gothic"/>
                <w:sz w:val="16"/>
                <w:szCs w:val="16"/>
              </w:rPr>
            </w:pPr>
            <w:r>
              <w:rPr>
                <w:rFonts w:ascii="Century Gothic" w:hAnsi="Century Gothic"/>
                <w:sz w:val="16"/>
                <w:szCs w:val="16"/>
              </w:rPr>
              <w:t>53.1</w:t>
            </w:r>
            <w:r w:rsidR="00AB332A">
              <w:rPr>
                <w:rFonts w:ascii="Century Gothic" w:hAnsi="Century Gothic"/>
                <w:sz w:val="16"/>
                <w:szCs w:val="16"/>
              </w:rPr>
              <w:t>%</w:t>
            </w:r>
          </w:p>
        </w:tc>
        <w:tc>
          <w:tcPr>
            <w:tcW w:w="823" w:type="dxa"/>
            <w:vAlign w:val="center"/>
          </w:tcPr>
          <w:p w:rsidR="00544E13" w:rsidRPr="003658C4" w:rsidRDefault="00AE296F" w:rsidP="00763702">
            <w:pPr>
              <w:pStyle w:val="ListParagraph"/>
              <w:ind w:left="0"/>
              <w:jc w:val="center"/>
              <w:rPr>
                <w:rFonts w:ascii="Century Gothic" w:hAnsi="Century Gothic"/>
                <w:sz w:val="16"/>
                <w:szCs w:val="16"/>
              </w:rPr>
            </w:pPr>
            <w:r>
              <w:rPr>
                <w:rFonts w:ascii="Century Gothic" w:hAnsi="Century Gothic"/>
                <w:sz w:val="16"/>
                <w:szCs w:val="16"/>
              </w:rPr>
              <w:t>11.8</w:t>
            </w:r>
            <w:r w:rsidR="00AB332A">
              <w:rPr>
                <w:rFonts w:ascii="Century Gothic" w:hAnsi="Century Gothic"/>
                <w:sz w:val="16"/>
                <w:szCs w:val="16"/>
              </w:rPr>
              <w:t>%</w:t>
            </w:r>
          </w:p>
        </w:tc>
        <w:tc>
          <w:tcPr>
            <w:tcW w:w="823" w:type="dxa"/>
            <w:vAlign w:val="center"/>
          </w:tcPr>
          <w:p w:rsidR="00544E13" w:rsidRPr="003658C4" w:rsidRDefault="00AE296F" w:rsidP="00763702">
            <w:pPr>
              <w:pStyle w:val="ListParagraph"/>
              <w:ind w:left="0"/>
              <w:jc w:val="center"/>
              <w:rPr>
                <w:rFonts w:ascii="Century Gothic" w:hAnsi="Century Gothic"/>
                <w:sz w:val="16"/>
                <w:szCs w:val="16"/>
              </w:rPr>
            </w:pPr>
            <w:r>
              <w:rPr>
                <w:rFonts w:ascii="Century Gothic" w:hAnsi="Century Gothic"/>
                <w:sz w:val="16"/>
                <w:szCs w:val="16"/>
              </w:rPr>
              <w:t>35.2</w:t>
            </w:r>
            <w:r w:rsidR="00AB332A">
              <w:rPr>
                <w:rFonts w:ascii="Century Gothic" w:hAnsi="Century Gothic"/>
                <w:sz w:val="16"/>
                <w:szCs w:val="16"/>
              </w:rPr>
              <w:t>%</w:t>
            </w:r>
          </w:p>
        </w:tc>
        <w:tc>
          <w:tcPr>
            <w:tcW w:w="990" w:type="dxa"/>
            <w:vAlign w:val="center"/>
          </w:tcPr>
          <w:p w:rsidR="00544E13" w:rsidRPr="003658C4" w:rsidRDefault="00855495" w:rsidP="00763702">
            <w:pPr>
              <w:pStyle w:val="ListParagraph"/>
              <w:ind w:left="0"/>
              <w:jc w:val="center"/>
              <w:rPr>
                <w:rFonts w:ascii="Century Gothic" w:hAnsi="Century Gothic"/>
                <w:sz w:val="16"/>
                <w:szCs w:val="16"/>
              </w:rPr>
            </w:pPr>
            <w:r>
              <w:rPr>
                <w:rFonts w:ascii="Century Gothic" w:hAnsi="Century Gothic"/>
                <w:sz w:val="16"/>
                <w:szCs w:val="16"/>
              </w:rPr>
              <w:t>$60,095</w:t>
            </w:r>
          </w:p>
        </w:tc>
        <w:tc>
          <w:tcPr>
            <w:tcW w:w="789" w:type="dxa"/>
            <w:vAlign w:val="center"/>
          </w:tcPr>
          <w:p w:rsidR="00544E13" w:rsidRPr="003658C4" w:rsidRDefault="00BE6E4B" w:rsidP="00763702">
            <w:pPr>
              <w:pStyle w:val="ListParagraph"/>
              <w:ind w:left="0"/>
              <w:jc w:val="center"/>
              <w:rPr>
                <w:rFonts w:ascii="Century Gothic" w:hAnsi="Century Gothic"/>
                <w:sz w:val="16"/>
                <w:szCs w:val="16"/>
              </w:rPr>
            </w:pPr>
            <w:r>
              <w:rPr>
                <w:rFonts w:ascii="Century Gothic" w:hAnsi="Century Gothic"/>
                <w:sz w:val="16"/>
                <w:szCs w:val="16"/>
              </w:rPr>
              <w:t>+26.6%</w:t>
            </w:r>
          </w:p>
        </w:tc>
        <w:tc>
          <w:tcPr>
            <w:tcW w:w="789" w:type="dxa"/>
            <w:vAlign w:val="center"/>
          </w:tcPr>
          <w:p w:rsidR="00544E13" w:rsidRPr="003658C4" w:rsidRDefault="00BE6E4B" w:rsidP="00763702">
            <w:pPr>
              <w:pStyle w:val="ListParagraph"/>
              <w:ind w:left="0"/>
              <w:jc w:val="center"/>
              <w:rPr>
                <w:rFonts w:ascii="Century Gothic" w:hAnsi="Century Gothic"/>
                <w:sz w:val="16"/>
                <w:szCs w:val="16"/>
              </w:rPr>
            </w:pPr>
            <w:r>
              <w:rPr>
                <w:rFonts w:ascii="Century Gothic" w:hAnsi="Century Gothic"/>
                <w:sz w:val="16"/>
                <w:szCs w:val="16"/>
              </w:rPr>
              <w:t>+12.0</w:t>
            </w:r>
            <w:r w:rsidR="0000262F">
              <w:rPr>
                <w:rFonts w:ascii="Century Gothic" w:hAnsi="Century Gothic"/>
                <w:sz w:val="16"/>
                <w:szCs w:val="16"/>
              </w:rPr>
              <w:t>%</w:t>
            </w:r>
          </w:p>
        </w:tc>
        <w:tc>
          <w:tcPr>
            <w:tcW w:w="790" w:type="dxa"/>
            <w:vAlign w:val="center"/>
          </w:tcPr>
          <w:p w:rsidR="00544E13" w:rsidRPr="003658C4" w:rsidRDefault="00FA5610" w:rsidP="00763702">
            <w:pPr>
              <w:pStyle w:val="ListParagraph"/>
              <w:ind w:left="0"/>
              <w:jc w:val="center"/>
              <w:rPr>
                <w:rFonts w:ascii="Century Gothic" w:hAnsi="Century Gothic"/>
                <w:sz w:val="16"/>
                <w:szCs w:val="16"/>
              </w:rPr>
            </w:pPr>
            <w:r>
              <w:rPr>
                <w:rFonts w:ascii="Century Gothic" w:hAnsi="Century Gothic"/>
                <w:sz w:val="16"/>
                <w:szCs w:val="16"/>
              </w:rPr>
              <w:t>24.3%</w:t>
            </w:r>
          </w:p>
        </w:tc>
        <w:tc>
          <w:tcPr>
            <w:tcW w:w="789" w:type="dxa"/>
            <w:vAlign w:val="center"/>
          </w:tcPr>
          <w:p w:rsidR="00544E13" w:rsidRPr="003658C4" w:rsidRDefault="00FC2BB9" w:rsidP="009B4667">
            <w:pPr>
              <w:pStyle w:val="ListParagraph"/>
              <w:ind w:left="0"/>
              <w:jc w:val="center"/>
              <w:rPr>
                <w:rFonts w:ascii="Century Gothic" w:hAnsi="Century Gothic"/>
                <w:sz w:val="16"/>
                <w:szCs w:val="16"/>
              </w:rPr>
            </w:pPr>
            <w:r>
              <w:rPr>
                <w:rFonts w:ascii="Century Gothic" w:hAnsi="Century Gothic"/>
                <w:sz w:val="16"/>
                <w:szCs w:val="16"/>
              </w:rPr>
              <w:t>-</w:t>
            </w:r>
            <w:r w:rsidR="00FE080D">
              <w:rPr>
                <w:rFonts w:ascii="Century Gothic" w:hAnsi="Century Gothic"/>
                <w:sz w:val="16"/>
                <w:szCs w:val="16"/>
              </w:rPr>
              <w:t>9.6%</w:t>
            </w:r>
          </w:p>
        </w:tc>
        <w:tc>
          <w:tcPr>
            <w:tcW w:w="790" w:type="dxa"/>
            <w:vAlign w:val="center"/>
          </w:tcPr>
          <w:p w:rsidR="00544E13" w:rsidRPr="003658C4" w:rsidRDefault="00FC2BB9" w:rsidP="009B4667">
            <w:pPr>
              <w:pStyle w:val="ListParagraph"/>
              <w:ind w:left="0"/>
              <w:jc w:val="center"/>
              <w:rPr>
                <w:rFonts w:ascii="Century Gothic" w:hAnsi="Century Gothic"/>
                <w:sz w:val="16"/>
                <w:szCs w:val="16"/>
              </w:rPr>
            </w:pPr>
            <w:r>
              <w:rPr>
                <w:rFonts w:ascii="Century Gothic" w:hAnsi="Century Gothic"/>
                <w:sz w:val="16"/>
                <w:szCs w:val="16"/>
              </w:rPr>
              <w:t>-</w:t>
            </w:r>
            <w:r w:rsidR="00FE080D">
              <w:rPr>
                <w:rFonts w:ascii="Century Gothic" w:hAnsi="Century Gothic"/>
                <w:sz w:val="16"/>
                <w:szCs w:val="16"/>
              </w:rPr>
              <w:t>25.0%</w:t>
            </w:r>
          </w:p>
        </w:tc>
        <w:tc>
          <w:tcPr>
            <w:tcW w:w="823" w:type="dxa"/>
            <w:vAlign w:val="center"/>
          </w:tcPr>
          <w:p w:rsidR="00544E13" w:rsidRPr="003658C4" w:rsidRDefault="00AB332A" w:rsidP="00763702">
            <w:pPr>
              <w:pStyle w:val="ListParagraph"/>
              <w:ind w:left="0"/>
              <w:jc w:val="center"/>
              <w:rPr>
                <w:rFonts w:ascii="Century Gothic" w:hAnsi="Century Gothic"/>
                <w:sz w:val="16"/>
                <w:szCs w:val="16"/>
              </w:rPr>
            </w:pPr>
            <w:r>
              <w:rPr>
                <w:rFonts w:ascii="Century Gothic" w:hAnsi="Century Gothic"/>
                <w:sz w:val="16"/>
                <w:szCs w:val="16"/>
              </w:rPr>
              <w:t>TOSS UP</w:t>
            </w:r>
          </w:p>
        </w:tc>
      </w:tr>
    </w:tbl>
    <w:p w:rsidR="003658C4" w:rsidRDefault="003658C4" w:rsidP="00957071">
      <w:pPr>
        <w:spacing w:before="240"/>
        <w:jc w:val="both"/>
        <w:rPr>
          <w:rFonts w:ascii="Century Gothic" w:hAnsi="Century Gothic"/>
          <w:b/>
        </w:rPr>
      </w:pPr>
      <w:r>
        <w:rPr>
          <w:rFonts w:ascii="Century Gothic" w:hAnsi="Century Gothic"/>
          <w:b/>
        </w:rPr>
        <w:t>POLITICAL ENVIRONMENT:</w:t>
      </w:r>
    </w:p>
    <w:p w:rsidR="00A726B1" w:rsidRDefault="005877D8" w:rsidP="00957071">
      <w:pPr>
        <w:pStyle w:val="ListParagraph"/>
        <w:numPr>
          <w:ilvl w:val="0"/>
          <w:numId w:val="2"/>
        </w:numPr>
        <w:jc w:val="both"/>
        <w:rPr>
          <w:sz w:val="20"/>
        </w:rPr>
      </w:pPr>
      <w:r>
        <w:rPr>
          <w:sz w:val="20"/>
        </w:rPr>
        <w:t xml:space="preserve">First term incumbent Republican Carlos Curbelo will be seeking </w:t>
      </w:r>
      <w:r w:rsidR="00AA77BC">
        <w:rPr>
          <w:sz w:val="20"/>
        </w:rPr>
        <w:t>reelection</w:t>
      </w:r>
      <w:r>
        <w:rPr>
          <w:sz w:val="20"/>
        </w:rPr>
        <w:t xml:space="preserve"> in 2016. </w:t>
      </w:r>
      <w:r w:rsidR="0000262F">
        <w:rPr>
          <w:sz w:val="20"/>
        </w:rPr>
        <w:t xml:space="preserve">Curbelo </w:t>
      </w:r>
      <w:r w:rsidR="0000262F" w:rsidRPr="0062414A">
        <w:rPr>
          <w:sz w:val="20"/>
        </w:rPr>
        <w:t xml:space="preserve">was </w:t>
      </w:r>
      <w:r w:rsidR="007F276C">
        <w:rPr>
          <w:sz w:val="20"/>
        </w:rPr>
        <w:t>formerly</w:t>
      </w:r>
      <w:r w:rsidR="007F276C" w:rsidRPr="0062414A">
        <w:rPr>
          <w:sz w:val="20"/>
        </w:rPr>
        <w:t xml:space="preserve"> </w:t>
      </w:r>
      <w:r w:rsidR="0000262F" w:rsidRPr="0062414A">
        <w:rPr>
          <w:sz w:val="20"/>
        </w:rPr>
        <w:t xml:space="preserve">a Miami-Dade </w:t>
      </w:r>
      <w:r w:rsidR="000934AC">
        <w:rPr>
          <w:sz w:val="20"/>
        </w:rPr>
        <w:t>C</w:t>
      </w:r>
      <w:r w:rsidR="0000262F" w:rsidRPr="0062414A">
        <w:rPr>
          <w:sz w:val="20"/>
        </w:rPr>
        <w:t xml:space="preserve">ounty School Board member </w:t>
      </w:r>
      <w:r w:rsidR="0000262F">
        <w:rPr>
          <w:sz w:val="20"/>
        </w:rPr>
        <w:t xml:space="preserve">and comes from a family of Cuban refugees. </w:t>
      </w:r>
    </w:p>
    <w:p w:rsidR="007F276C" w:rsidRDefault="000934AC" w:rsidP="00957071">
      <w:pPr>
        <w:pStyle w:val="ListParagraph"/>
        <w:numPr>
          <w:ilvl w:val="0"/>
          <w:numId w:val="2"/>
        </w:numPr>
        <w:jc w:val="both"/>
        <w:rPr>
          <w:sz w:val="20"/>
        </w:rPr>
      </w:pPr>
      <w:r>
        <w:rPr>
          <w:sz w:val="20"/>
        </w:rPr>
        <w:t>Two c</w:t>
      </w:r>
      <w:r w:rsidR="00A726B1">
        <w:rPr>
          <w:sz w:val="20"/>
        </w:rPr>
        <w:t>andidates have announced plans to seek the Democratic nomination</w:t>
      </w:r>
      <w:r w:rsidR="007F276C">
        <w:rPr>
          <w:sz w:val="20"/>
        </w:rPr>
        <w:t>:</w:t>
      </w:r>
      <w:r w:rsidR="005877D8">
        <w:rPr>
          <w:sz w:val="20"/>
        </w:rPr>
        <w:t xml:space="preserve"> </w:t>
      </w:r>
    </w:p>
    <w:p w:rsidR="007F276C" w:rsidRDefault="0000262F" w:rsidP="00957071">
      <w:pPr>
        <w:pStyle w:val="ListParagraph"/>
        <w:numPr>
          <w:ilvl w:val="1"/>
          <w:numId w:val="2"/>
        </w:numPr>
        <w:jc w:val="both"/>
        <w:rPr>
          <w:sz w:val="20"/>
        </w:rPr>
      </w:pPr>
      <w:r>
        <w:rPr>
          <w:sz w:val="20"/>
        </w:rPr>
        <w:t>Annette Taddeo</w:t>
      </w:r>
      <w:r w:rsidR="009338EA">
        <w:rPr>
          <w:sz w:val="20"/>
        </w:rPr>
        <w:t>,</w:t>
      </w:r>
      <w:r w:rsidR="000934AC">
        <w:rPr>
          <w:sz w:val="20"/>
        </w:rPr>
        <w:t xml:space="preserve"> a Columbian-</w:t>
      </w:r>
      <w:r>
        <w:rPr>
          <w:sz w:val="20"/>
        </w:rPr>
        <w:t xml:space="preserve">born </w:t>
      </w:r>
      <w:r w:rsidR="007F276C">
        <w:rPr>
          <w:sz w:val="20"/>
        </w:rPr>
        <w:t>businessperson, is</w:t>
      </w:r>
      <w:r>
        <w:rPr>
          <w:sz w:val="20"/>
        </w:rPr>
        <w:t xml:space="preserve"> the former chair of the Miami-Dade Democratic Party. </w:t>
      </w:r>
      <w:r w:rsidR="00B413D9">
        <w:rPr>
          <w:sz w:val="20"/>
        </w:rPr>
        <w:t>Taddeo</w:t>
      </w:r>
      <w:r w:rsidR="005877D8">
        <w:rPr>
          <w:sz w:val="20"/>
        </w:rPr>
        <w:t xml:space="preserve"> was </w:t>
      </w:r>
      <w:r w:rsidR="00B413D9">
        <w:rPr>
          <w:sz w:val="20"/>
        </w:rPr>
        <w:t xml:space="preserve">also </w:t>
      </w:r>
      <w:r w:rsidR="005877D8">
        <w:rPr>
          <w:sz w:val="20"/>
        </w:rPr>
        <w:t xml:space="preserve">the 2014 </w:t>
      </w:r>
      <w:r w:rsidR="00AA77BC">
        <w:rPr>
          <w:sz w:val="20"/>
        </w:rPr>
        <w:t>Lieutenant</w:t>
      </w:r>
      <w:r w:rsidR="005877D8">
        <w:rPr>
          <w:sz w:val="20"/>
        </w:rPr>
        <w:t xml:space="preserve"> Governor nominee. As of </w:t>
      </w:r>
      <w:r w:rsidR="00A85156">
        <w:rPr>
          <w:sz w:val="20"/>
        </w:rPr>
        <w:t>the end of 2015,</w:t>
      </w:r>
      <w:r w:rsidR="000F7DDD">
        <w:rPr>
          <w:sz w:val="20"/>
        </w:rPr>
        <w:t xml:space="preserve"> Taddeo had raised $</w:t>
      </w:r>
      <w:r w:rsidR="004E07E8">
        <w:rPr>
          <w:sz w:val="20"/>
        </w:rPr>
        <w:t>8</w:t>
      </w:r>
      <w:r w:rsidR="00786B4A">
        <w:rPr>
          <w:sz w:val="20"/>
        </w:rPr>
        <w:t>11</w:t>
      </w:r>
      <w:r w:rsidR="000F7DDD">
        <w:rPr>
          <w:sz w:val="20"/>
        </w:rPr>
        <w:t xml:space="preserve">,000. </w:t>
      </w:r>
    </w:p>
    <w:p w:rsidR="003658C4" w:rsidRDefault="0000262F" w:rsidP="00957071">
      <w:pPr>
        <w:pStyle w:val="ListParagraph"/>
        <w:numPr>
          <w:ilvl w:val="1"/>
          <w:numId w:val="2"/>
        </w:numPr>
        <w:jc w:val="both"/>
        <w:rPr>
          <w:sz w:val="20"/>
        </w:rPr>
      </w:pPr>
      <w:r>
        <w:rPr>
          <w:sz w:val="20"/>
        </w:rPr>
        <w:t xml:space="preserve">Former FL-26 Congressman Joe Garcia is </w:t>
      </w:r>
      <w:r w:rsidR="00FE080D">
        <w:rPr>
          <w:sz w:val="20"/>
        </w:rPr>
        <w:t>also running</w:t>
      </w:r>
      <w:r>
        <w:rPr>
          <w:sz w:val="20"/>
        </w:rPr>
        <w:t xml:space="preserve">. </w:t>
      </w:r>
      <w:r w:rsidR="000F7DDD">
        <w:rPr>
          <w:sz w:val="20"/>
        </w:rPr>
        <w:t xml:space="preserve">Garcia </w:t>
      </w:r>
      <w:r w:rsidR="00FE080D">
        <w:rPr>
          <w:sz w:val="20"/>
        </w:rPr>
        <w:t xml:space="preserve">is </w:t>
      </w:r>
      <w:r w:rsidR="00394904">
        <w:rPr>
          <w:sz w:val="20"/>
        </w:rPr>
        <w:t xml:space="preserve">Cuban </w:t>
      </w:r>
      <w:r w:rsidR="00FE080D">
        <w:rPr>
          <w:sz w:val="20"/>
        </w:rPr>
        <w:t xml:space="preserve">and </w:t>
      </w:r>
      <w:r w:rsidR="000F7DDD">
        <w:rPr>
          <w:sz w:val="20"/>
        </w:rPr>
        <w:t xml:space="preserve">has strong ties to the Cuban community in the district. </w:t>
      </w:r>
      <w:r w:rsidR="00AA77BC">
        <w:rPr>
          <w:sz w:val="20"/>
        </w:rPr>
        <w:t>However</w:t>
      </w:r>
      <w:r w:rsidR="000F7DDD">
        <w:rPr>
          <w:sz w:val="20"/>
        </w:rPr>
        <w:t xml:space="preserve">, </w:t>
      </w:r>
      <w:r w:rsidR="00AA77BC">
        <w:rPr>
          <w:sz w:val="20"/>
        </w:rPr>
        <w:t>Garcia</w:t>
      </w:r>
      <w:r w:rsidR="00394904">
        <w:rPr>
          <w:sz w:val="20"/>
        </w:rPr>
        <w:t xml:space="preserve"> </w:t>
      </w:r>
      <w:r w:rsidR="000F7DDD">
        <w:rPr>
          <w:sz w:val="20"/>
        </w:rPr>
        <w:t xml:space="preserve">has also been </w:t>
      </w:r>
      <w:r w:rsidR="00394904">
        <w:rPr>
          <w:sz w:val="20"/>
        </w:rPr>
        <w:t>involved</w:t>
      </w:r>
      <w:r w:rsidR="000F7DDD">
        <w:rPr>
          <w:sz w:val="20"/>
        </w:rPr>
        <w:t xml:space="preserve"> in ethics scandal</w:t>
      </w:r>
      <w:r w:rsidR="00E050D0">
        <w:rPr>
          <w:sz w:val="20"/>
        </w:rPr>
        <w:t>s</w:t>
      </w:r>
      <w:r w:rsidR="000F7DDD">
        <w:rPr>
          <w:sz w:val="20"/>
        </w:rPr>
        <w:t xml:space="preserve"> </w:t>
      </w:r>
      <w:r w:rsidR="00AA77BC">
        <w:rPr>
          <w:sz w:val="20"/>
        </w:rPr>
        <w:t>involving fraudulent</w:t>
      </w:r>
      <w:r w:rsidR="00E050D0">
        <w:rPr>
          <w:sz w:val="20"/>
        </w:rPr>
        <w:t xml:space="preserve"> absentee ballot requests and funding a shill candidate during his 2010 run.</w:t>
      </w:r>
      <w:r w:rsidR="00FE080D">
        <w:rPr>
          <w:sz w:val="20"/>
        </w:rPr>
        <w:t xml:space="preserve"> His </w:t>
      </w:r>
      <w:r w:rsidR="00A85156">
        <w:rPr>
          <w:sz w:val="20"/>
        </w:rPr>
        <w:t>announcement</w:t>
      </w:r>
      <w:r w:rsidR="00FE080D">
        <w:rPr>
          <w:sz w:val="20"/>
        </w:rPr>
        <w:t xml:space="preserve"> in </w:t>
      </w:r>
      <w:r w:rsidR="00A85156">
        <w:rPr>
          <w:sz w:val="20"/>
        </w:rPr>
        <w:t>February</w:t>
      </w:r>
      <w:r w:rsidR="00FE080D">
        <w:rPr>
          <w:sz w:val="20"/>
        </w:rPr>
        <w:t xml:space="preserve"> went poorly as multiple media outlets highlighted these past scandals and </w:t>
      </w:r>
      <w:r w:rsidR="00330DDF">
        <w:rPr>
          <w:sz w:val="20"/>
        </w:rPr>
        <w:t>some of his gaffes during past campaigns.</w:t>
      </w:r>
    </w:p>
    <w:p w:rsidR="00C67091" w:rsidRPr="00A85156" w:rsidRDefault="00C67091" w:rsidP="00C67091">
      <w:pPr>
        <w:pStyle w:val="ListParagraph"/>
        <w:numPr>
          <w:ilvl w:val="0"/>
          <w:numId w:val="2"/>
        </w:numPr>
        <w:jc w:val="both"/>
        <w:rPr>
          <w:b/>
          <w:bCs/>
          <w:sz w:val="20"/>
          <w:szCs w:val="20"/>
        </w:rPr>
      </w:pPr>
      <w:r>
        <w:rPr>
          <w:sz w:val="20"/>
          <w:szCs w:val="20"/>
        </w:rPr>
        <w:t xml:space="preserve">Polling in the district generally shows a tight race in the general election. An August poll conducted before Garcia entered the race showed Taddeo and Curbelo tied at 38%. A February poll after Garcia’s announcement tested both Garcia and Taddeo against Curbelo. After a set of positive and negative statements, it found Taddeo with a slight lead over Curbelo, 40% to 39%, and Garcia slightly trailing Curbelo, 39% to 40%. The same poll showed Curbelo as a relatively popular incumbent with 36% of voters having a favorable view of him to 21% with an unfavorable opinion of him. In the same poll Taddeo was overwhelmingly unknown to voters, with 81% of voters unable to rate her, but when they did rate her, she was rated positively by a better than 2 to 1 margin. </w:t>
      </w:r>
      <w:r w:rsidR="00853BD4">
        <w:rPr>
          <w:sz w:val="20"/>
          <w:szCs w:val="20"/>
        </w:rPr>
        <w:t xml:space="preserve">Most recently a late March poll showed Taddeo trailing Curbelo by 12 points (26% to 34%, with 40% undecided) and Garcia trailing Curbelo by 1 point (31% to 32%, with 37% undecided). Curbelo had a  largely positive profile (+16 net, 28% favorable, 12% unfavorable), Taddeo was mostly the least well known but had a slightly positive profile (+3 net, 13% favorable, 10% unfavorable), and Garcia was viewed negatively (-10 net, 19% favorable, 29% unfavorable). </w:t>
      </w:r>
    </w:p>
    <w:p w:rsidR="00C67091" w:rsidRDefault="00C67091" w:rsidP="00C67091">
      <w:pPr>
        <w:pStyle w:val="ListParagraph"/>
        <w:numPr>
          <w:ilvl w:val="0"/>
          <w:numId w:val="2"/>
        </w:numPr>
        <w:jc w:val="both"/>
        <w:rPr>
          <w:b/>
          <w:bCs/>
          <w:sz w:val="20"/>
          <w:szCs w:val="20"/>
        </w:rPr>
      </w:pPr>
      <w:r>
        <w:rPr>
          <w:sz w:val="20"/>
          <w:szCs w:val="20"/>
        </w:rPr>
        <w:t>The primary will be competitive. An internal poll from early January released by the Garcia campaign showed Garcia leading Taddeo by 10 points with 42% still undecided. Garcia’s early lead can most likely be explained by higher name recognition. No primary polls have yet been conducted that measure the candidates against each other once voters have heard their positives and negatives.</w:t>
      </w:r>
    </w:p>
    <w:p w:rsidR="00E050D0" w:rsidRPr="00E050D0" w:rsidRDefault="00E050D0" w:rsidP="00957071">
      <w:pPr>
        <w:pStyle w:val="ListParagraph"/>
        <w:numPr>
          <w:ilvl w:val="0"/>
          <w:numId w:val="2"/>
        </w:numPr>
        <w:jc w:val="both"/>
        <w:rPr>
          <w:sz w:val="20"/>
        </w:rPr>
      </w:pPr>
      <w:r>
        <w:rPr>
          <w:sz w:val="20"/>
        </w:rPr>
        <w:t xml:space="preserve">Florida will be a </w:t>
      </w:r>
      <w:r w:rsidR="0091029E">
        <w:rPr>
          <w:sz w:val="20"/>
        </w:rPr>
        <w:t xml:space="preserve">key presidential battleground state. Presidential </w:t>
      </w:r>
      <w:r w:rsidR="00AA77BC">
        <w:rPr>
          <w:sz w:val="20"/>
        </w:rPr>
        <w:t>campaigns</w:t>
      </w:r>
      <w:r w:rsidR="0091029E">
        <w:rPr>
          <w:sz w:val="20"/>
        </w:rPr>
        <w:t xml:space="preserve"> will likely spend a great deal of effort on persuasion in the district, especially within the Cuban community. </w:t>
      </w:r>
      <w:r w:rsidR="00786B4A">
        <w:rPr>
          <w:sz w:val="20"/>
        </w:rPr>
        <w:t xml:space="preserve">When looking at initial voter contact targets, the </w:t>
      </w:r>
      <w:r w:rsidR="0091029E">
        <w:rPr>
          <w:sz w:val="20"/>
        </w:rPr>
        <w:t>district</w:t>
      </w:r>
      <w:r w:rsidR="00786B4A">
        <w:rPr>
          <w:sz w:val="20"/>
        </w:rPr>
        <w:t>’s</w:t>
      </w:r>
      <w:r w:rsidR="0091029E">
        <w:rPr>
          <w:sz w:val="20"/>
        </w:rPr>
        <w:t xml:space="preserve"> persuasion </w:t>
      </w:r>
      <w:r w:rsidR="00C67091">
        <w:rPr>
          <w:sz w:val="20"/>
        </w:rPr>
        <w:t xml:space="preserve">potential </w:t>
      </w:r>
      <w:r w:rsidR="0091029E">
        <w:rPr>
          <w:sz w:val="20"/>
        </w:rPr>
        <w:t xml:space="preserve">ranks </w:t>
      </w:r>
      <w:r w:rsidR="00A85156">
        <w:rPr>
          <w:sz w:val="20"/>
        </w:rPr>
        <w:t>sixth</w:t>
      </w:r>
      <w:r w:rsidR="0091029E">
        <w:rPr>
          <w:sz w:val="20"/>
        </w:rPr>
        <w:t xml:space="preserve"> overall</w:t>
      </w:r>
      <w:r w:rsidR="00786B4A">
        <w:rPr>
          <w:sz w:val="20"/>
        </w:rPr>
        <w:t xml:space="preserve"> in terms of numbers of voters</w:t>
      </w:r>
      <w:r w:rsidR="0091029E">
        <w:rPr>
          <w:sz w:val="20"/>
        </w:rPr>
        <w:t xml:space="preserve"> among Florida’s  </w:t>
      </w:r>
      <w:r w:rsidR="00330DDF">
        <w:rPr>
          <w:sz w:val="20"/>
        </w:rPr>
        <w:t>c</w:t>
      </w:r>
      <w:r w:rsidR="0091029E">
        <w:rPr>
          <w:sz w:val="20"/>
        </w:rPr>
        <w:t xml:space="preserve">ongressional </w:t>
      </w:r>
      <w:r w:rsidR="00330DDF">
        <w:rPr>
          <w:sz w:val="20"/>
        </w:rPr>
        <w:t>d</w:t>
      </w:r>
      <w:r w:rsidR="0091029E">
        <w:rPr>
          <w:sz w:val="20"/>
        </w:rPr>
        <w:t xml:space="preserve">istricts. Turnout will be somewhat important </w:t>
      </w:r>
      <w:r w:rsidR="009338EA">
        <w:rPr>
          <w:sz w:val="20"/>
        </w:rPr>
        <w:t xml:space="preserve">in this district for statewide candidates </w:t>
      </w:r>
      <w:r w:rsidR="00F97403">
        <w:rPr>
          <w:sz w:val="20"/>
        </w:rPr>
        <w:t>as it ranks 10</w:t>
      </w:r>
      <w:r w:rsidR="00F97403" w:rsidRPr="00F97403">
        <w:rPr>
          <w:sz w:val="20"/>
          <w:vertAlign w:val="superscript"/>
        </w:rPr>
        <w:t>th</w:t>
      </w:r>
      <w:r w:rsidR="00F97403">
        <w:rPr>
          <w:sz w:val="20"/>
        </w:rPr>
        <w:t xml:space="preserve"> overall in target size. However, despite the size of these targets in </w:t>
      </w:r>
      <w:r w:rsidR="0000262F">
        <w:rPr>
          <w:sz w:val="20"/>
        </w:rPr>
        <w:t>2012,</w:t>
      </w:r>
      <w:r w:rsidR="00F97403">
        <w:rPr>
          <w:sz w:val="20"/>
        </w:rPr>
        <w:t xml:space="preserve"> the district only ranked 21</w:t>
      </w:r>
      <w:r w:rsidR="00F97403" w:rsidRPr="00F97403">
        <w:rPr>
          <w:sz w:val="20"/>
          <w:vertAlign w:val="superscript"/>
        </w:rPr>
        <w:t>st</w:t>
      </w:r>
      <w:r w:rsidR="00F97403">
        <w:rPr>
          <w:sz w:val="20"/>
        </w:rPr>
        <w:t xml:space="preserve"> overall in Obama IDs</w:t>
      </w:r>
      <w:r w:rsidR="00F021D6">
        <w:rPr>
          <w:sz w:val="20"/>
        </w:rPr>
        <w:t>,</w:t>
      </w:r>
      <w:r w:rsidR="00F97403">
        <w:rPr>
          <w:sz w:val="20"/>
        </w:rPr>
        <w:t xml:space="preserve"> so </w:t>
      </w:r>
      <w:r w:rsidR="00C81AB1">
        <w:rPr>
          <w:sz w:val="20"/>
        </w:rPr>
        <w:t>statewide campaigns may</w:t>
      </w:r>
      <w:r w:rsidR="00F97403">
        <w:rPr>
          <w:sz w:val="20"/>
        </w:rPr>
        <w:t xml:space="preserve"> look to areas that have </w:t>
      </w:r>
      <w:r w:rsidR="00394904">
        <w:rPr>
          <w:sz w:val="20"/>
        </w:rPr>
        <w:t xml:space="preserve">simpler </w:t>
      </w:r>
      <w:r w:rsidR="00F97403">
        <w:rPr>
          <w:sz w:val="20"/>
        </w:rPr>
        <w:t xml:space="preserve">ethnic </w:t>
      </w:r>
      <w:r w:rsidR="00AA77BC">
        <w:rPr>
          <w:sz w:val="20"/>
        </w:rPr>
        <w:t>dynamics</w:t>
      </w:r>
      <w:r w:rsidR="00F97403">
        <w:rPr>
          <w:sz w:val="20"/>
        </w:rPr>
        <w:t xml:space="preserve"> </w:t>
      </w:r>
      <w:r w:rsidR="00330DDF">
        <w:rPr>
          <w:sz w:val="20"/>
        </w:rPr>
        <w:t xml:space="preserve">and denser populations </w:t>
      </w:r>
      <w:r w:rsidR="00F97403">
        <w:rPr>
          <w:sz w:val="20"/>
        </w:rPr>
        <w:t>to boost their vote totals.</w:t>
      </w:r>
      <w:r w:rsidR="00394904">
        <w:rPr>
          <w:sz w:val="20"/>
        </w:rPr>
        <w:t xml:space="preserve"> If a </w:t>
      </w:r>
      <w:r w:rsidR="00C81AB1">
        <w:rPr>
          <w:sz w:val="20"/>
        </w:rPr>
        <w:t>presidential</w:t>
      </w:r>
      <w:r w:rsidR="00394904">
        <w:rPr>
          <w:sz w:val="20"/>
        </w:rPr>
        <w:t xml:space="preserve"> candidate sets a vote goal of 51% for the state of </w:t>
      </w:r>
      <w:r w:rsidR="00C81AB1">
        <w:rPr>
          <w:sz w:val="20"/>
        </w:rPr>
        <w:t>Florida,</w:t>
      </w:r>
      <w:r w:rsidR="00394904">
        <w:rPr>
          <w:sz w:val="20"/>
        </w:rPr>
        <w:t xml:space="preserve"> they would</w:t>
      </w:r>
      <w:r w:rsidR="0021086B">
        <w:rPr>
          <w:sz w:val="20"/>
        </w:rPr>
        <w:t xml:space="preserve"> receive approximately 3.1% of their </w:t>
      </w:r>
      <w:r w:rsidR="00C81AB1">
        <w:rPr>
          <w:sz w:val="20"/>
        </w:rPr>
        <w:t>Florida</w:t>
      </w:r>
      <w:r w:rsidR="0021086B">
        <w:rPr>
          <w:sz w:val="20"/>
        </w:rPr>
        <w:t xml:space="preserve"> votes in FL-26 and would </w:t>
      </w:r>
      <w:r w:rsidR="00F021D6">
        <w:rPr>
          <w:sz w:val="20"/>
        </w:rPr>
        <w:t xml:space="preserve">aim </w:t>
      </w:r>
      <w:r w:rsidR="0021086B">
        <w:rPr>
          <w:sz w:val="20"/>
        </w:rPr>
        <w:t>for 53.5% of the vote</w:t>
      </w:r>
      <w:r w:rsidR="009338EA">
        <w:rPr>
          <w:sz w:val="20"/>
        </w:rPr>
        <w:t xml:space="preserve"> in the district</w:t>
      </w:r>
      <w:r w:rsidR="0021086B">
        <w:rPr>
          <w:sz w:val="20"/>
        </w:rPr>
        <w:t>.</w:t>
      </w:r>
    </w:p>
    <w:p w:rsidR="00F97403" w:rsidRDefault="00330DDF" w:rsidP="00957071">
      <w:pPr>
        <w:pStyle w:val="ListParagraph"/>
        <w:numPr>
          <w:ilvl w:val="0"/>
          <w:numId w:val="2"/>
        </w:numPr>
        <w:jc w:val="both"/>
        <w:rPr>
          <w:b/>
          <w:bCs/>
          <w:sz w:val="20"/>
          <w:szCs w:val="20"/>
        </w:rPr>
      </w:pPr>
      <w:r>
        <w:rPr>
          <w:sz w:val="20"/>
          <w:szCs w:val="20"/>
        </w:rPr>
        <w:t xml:space="preserve">A ballot measure to legalize medical marijuana will appear on the ballot. However, the state legislature is currently considering less </w:t>
      </w:r>
      <w:r w:rsidR="00A85156">
        <w:rPr>
          <w:sz w:val="20"/>
          <w:szCs w:val="20"/>
        </w:rPr>
        <w:t>restrictive</w:t>
      </w:r>
      <w:r>
        <w:rPr>
          <w:sz w:val="20"/>
          <w:szCs w:val="20"/>
        </w:rPr>
        <w:t xml:space="preserve"> medical marijuana legislation so the ballot initiative may be moot.</w:t>
      </w:r>
    </w:p>
    <w:p w:rsidR="00F97403" w:rsidRPr="00A85156" w:rsidRDefault="00C81AB1" w:rsidP="00957071">
      <w:pPr>
        <w:pStyle w:val="ListParagraph"/>
        <w:numPr>
          <w:ilvl w:val="0"/>
          <w:numId w:val="2"/>
        </w:numPr>
        <w:jc w:val="both"/>
        <w:rPr>
          <w:b/>
          <w:bCs/>
          <w:sz w:val="20"/>
          <w:szCs w:val="20"/>
        </w:rPr>
      </w:pPr>
      <w:r>
        <w:rPr>
          <w:sz w:val="20"/>
          <w:szCs w:val="20"/>
        </w:rPr>
        <w:t xml:space="preserve">No changes have occurred in voting/registration laws since 2014. </w:t>
      </w:r>
      <w:r w:rsidR="00F97403">
        <w:rPr>
          <w:sz w:val="20"/>
          <w:szCs w:val="20"/>
        </w:rPr>
        <w:t xml:space="preserve">Third party voter registration organizations must register with the state, and forms are tracked. Voter ID laws state that a voter must present identification at the polls that shows a picture and signature. Voters may mix and match two different types of identification to meet </w:t>
      </w:r>
      <w:r w:rsidR="00AA77BC">
        <w:rPr>
          <w:sz w:val="20"/>
          <w:szCs w:val="20"/>
        </w:rPr>
        <w:t>these criteria</w:t>
      </w:r>
      <w:r w:rsidR="00F97403">
        <w:rPr>
          <w:sz w:val="20"/>
          <w:szCs w:val="20"/>
        </w:rPr>
        <w:t xml:space="preserve"> if they do not have one form of identification that meets the need. </w:t>
      </w:r>
    </w:p>
    <w:p w:rsidR="008E2905" w:rsidRDefault="008E2905" w:rsidP="00237F97">
      <w:pPr>
        <w:spacing w:before="240"/>
        <w:rPr>
          <w:rFonts w:ascii="Century Gothic" w:hAnsi="Century Gothic"/>
          <w:b/>
        </w:rPr>
      </w:pPr>
      <w:r>
        <w:rPr>
          <w:rFonts w:ascii="Century Gothic" w:hAnsi="Century Gothic"/>
          <w:b/>
        </w:rPr>
        <w:t>RECENT ELECT</w:t>
      </w:r>
      <w:r w:rsidR="00E61BD3">
        <w:rPr>
          <w:rFonts w:ascii="Century Gothic" w:hAnsi="Century Gothic"/>
          <w:b/>
        </w:rPr>
        <w:t>I</w:t>
      </w:r>
      <w:r>
        <w:rPr>
          <w:rFonts w:ascii="Century Gothic" w:hAnsi="Century Gothic"/>
          <w:b/>
        </w:rPr>
        <w:t>ON</w:t>
      </w:r>
      <w:r w:rsidR="00FC34CF">
        <w:rPr>
          <w:rFonts w:ascii="Century Gothic" w:hAnsi="Century Gothic"/>
          <w:b/>
        </w:rPr>
        <w:t>S</w:t>
      </w:r>
      <w:r>
        <w:rPr>
          <w:rFonts w:ascii="Century Gothic" w:hAnsi="Century Gothic"/>
          <w:b/>
        </w:rPr>
        <w:t>:</w:t>
      </w:r>
    </w:p>
    <w:p w:rsidR="009215DF" w:rsidRPr="006231FF" w:rsidRDefault="00A726B1" w:rsidP="00545123">
      <w:pPr>
        <w:pStyle w:val="ListParagraph"/>
        <w:numPr>
          <w:ilvl w:val="0"/>
          <w:numId w:val="1"/>
        </w:numPr>
        <w:jc w:val="both"/>
        <w:rPr>
          <w:sz w:val="20"/>
        </w:rPr>
      </w:pPr>
      <w:r>
        <w:rPr>
          <w:sz w:val="20"/>
        </w:rPr>
        <w:t>Following the 2010 U.S. Ce</w:t>
      </w:r>
      <w:r w:rsidR="00C67091">
        <w:rPr>
          <w:sz w:val="20"/>
        </w:rPr>
        <w:t>nsus, FL-26 was one of two new c</w:t>
      </w:r>
      <w:r>
        <w:rPr>
          <w:sz w:val="20"/>
        </w:rPr>
        <w:t xml:space="preserve">ongressional </w:t>
      </w:r>
      <w:r w:rsidR="00C67091">
        <w:rPr>
          <w:sz w:val="20"/>
        </w:rPr>
        <w:t>d</w:t>
      </w:r>
      <w:r>
        <w:rPr>
          <w:sz w:val="20"/>
        </w:rPr>
        <w:t>istricts added in Florida</w:t>
      </w:r>
      <w:r w:rsidR="00C81AB1">
        <w:rPr>
          <w:sz w:val="20"/>
        </w:rPr>
        <w:t xml:space="preserve">. </w:t>
      </w:r>
      <w:r w:rsidR="00262DAB">
        <w:rPr>
          <w:sz w:val="20"/>
        </w:rPr>
        <w:t xml:space="preserve">Republican David Rivera, </w:t>
      </w:r>
      <w:r w:rsidR="00DF7578">
        <w:rPr>
          <w:sz w:val="20"/>
        </w:rPr>
        <w:t xml:space="preserve">a </w:t>
      </w:r>
      <w:r w:rsidR="00262DAB">
        <w:rPr>
          <w:sz w:val="20"/>
        </w:rPr>
        <w:t xml:space="preserve">first term incumbent from the </w:t>
      </w:r>
      <w:r w:rsidR="00F021D6">
        <w:rPr>
          <w:sz w:val="20"/>
        </w:rPr>
        <w:t>pre-2010 census version</w:t>
      </w:r>
      <w:r w:rsidR="00DF7578">
        <w:rPr>
          <w:sz w:val="20"/>
        </w:rPr>
        <w:t xml:space="preserve"> of</w:t>
      </w:r>
      <w:r w:rsidR="00F021D6">
        <w:rPr>
          <w:sz w:val="20"/>
        </w:rPr>
        <w:t xml:space="preserve"> </w:t>
      </w:r>
      <w:r w:rsidR="00262DAB">
        <w:rPr>
          <w:sz w:val="20"/>
        </w:rPr>
        <w:t>FL-25</w:t>
      </w:r>
      <w:r w:rsidR="009338EA">
        <w:rPr>
          <w:sz w:val="20"/>
        </w:rPr>
        <w:t>,</w:t>
      </w:r>
      <w:r w:rsidR="00262DAB">
        <w:rPr>
          <w:sz w:val="20"/>
        </w:rPr>
        <w:t xml:space="preserve"> chose to run in the newly formed FL-26</w:t>
      </w:r>
      <w:r w:rsidR="00BB09B0">
        <w:rPr>
          <w:sz w:val="20"/>
        </w:rPr>
        <w:t xml:space="preserve"> in 2012</w:t>
      </w:r>
      <w:r w:rsidR="00DF7578">
        <w:rPr>
          <w:sz w:val="20"/>
        </w:rPr>
        <w:t>,</w:t>
      </w:r>
      <w:r w:rsidR="00262DAB">
        <w:rPr>
          <w:sz w:val="20"/>
        </w:rPr>
        <w:t xml:space="preserve"> as it </w:t>
      </w:r>
      <w:r w:rsidR="00262DAB">
        <w:rPr>
          <w:sz w:val="20"/>
        </w:rPr>
        <w:lastRenderedPageBreak/>
        <w:t xml:space="preserve">contained 64% of his old district. Rivera faced Democratic </w:t>
      </w:r>
      <w:r w:rsidR="00EC74EA">
        <w:rPr>
          <w:sz w:val="20"/>
        </w:rPr>
        <w:t xml:space="preserve">nominee Joe </w:t>
      </w:r>
      <w:r w:rsidR="00AA77BC">
        <w:rPr>
          <w:sz w:val="20"/>
        </w:rPr>
        <w:t>Garcia</w:t>
      </w:r>
      <w:r w:rsidR="00EC74EA">
        <w:rPr>
          <w:sz w:val="20"/>
        </w:rPr>
        <w:t xml:space="preserve">. Initial polls were </w:t>
      </w:r>
      <w:r w:rsidR="00AA77BC">
        <w:rPr>
          <w:sz w:val="20"/>
        </w:rPr>
        <w:t>relatively</w:t>
      </w:r>
      <w:r w:rsidR="00EC74EA">
        <w:rPr>
          <w:sz w:val="20"/>
        </w:rPr>
        <w:t xml:space="preserve"> close</w:t>
      </w:r>
      <w:r w:rsidR="00BB09B0">
        <w:rPr>
          <w:sz w:val="20"/>
        </w:rPr>
        <w:t>,</w:t>
      </w:r>
      <w:r w:rsidR="00EC74EA">
        <w:rPr>
          <w:sz w:val="20"/>
        </w:rPr>
        <w:t xml:space="preserve"> showing Garcia with a</w:t>
      </w:r>
      <w:r w:rsidR="0021086B">
        <w:rPr>
          <w:sz w:val="20"/>
        </w:rPr>
        <w:t xml:space="preserve"> lead in the high single digits. I</w:t>
      </w:r>
      <w:r w:rsidR="00EC74EA">
        <w:rPr>
          <w:sz w:val="20"/>
        </w:rPr>
        <w:t>n October</w:t>
      </w:r>
      <w:r w:rsidR="0021086B">
        <w:rPr>
          <w:sz w:val="20"/>
        </w:rPr>
        <w:t>,</w:t>
      </w:r>
      <w:r w:rsidR="00EC74EA">
        <w:rPr>
          <w:sz w:val="20"/>
        </w:rPr>
        <w:t xml:space="preserve"> polls showed the two candidates trading leads. Garcia raised $1.4 million for the contest to Rivera’s $600,000. Garcia would go on to win decisively with 55.5% of the two-way vote. Along the </w:t>
      </w:r>
      <w:r w:rsidR="006723A8">
        <w:rPr>
          <w:sz w:val="20"/>
        </w:rPr>
        <w:t xml:space="preserve">2015 </w:t>
      </w:r>
      <w:r w:rsidR="00EC74EA">
        <w:rPr>
          <w:sz w:val="20"/>
        </w:rPr>
        <w:t xml:space="preserve">congressional </w:t>
      </w:r>
      <w:r w:rsidR="00C81AB1">
        <w:rPr>
          <w:sz w:val="20"/>
        </w:rPr>
        <w:t>lines,</w:t>
      </w:r>
      <w:r w:rsidR="00C67091">
        <w:rPr>
          <w:sz w:val="20"/>
        </w:rPr>
        <w:t xml:space="preserve"> the c</w:t>
      </w:r>
      <w:r w:rsidR="00EC74EA">
        <w:rPr>
          <w:sz w:val="20"/>
        </w:rPr>
        <w:t xml:space="preserve">ongressional </w:t>
      </w:r>
      <w:r w:rsidR="00AA77BC">
        <w:rPr>
          <w:sz w:val="20"/>
        </w:rPr>
        <w:t>candidates</w:t>
      </w:r>
      <w:r w:rsidR="00EC74EA">
        <w:rPr>
          <w:sz w:val="20"/>
        </w:rPr>
        <w:t xml:space="preserve"> combined for </w:t>
      </w:r>
      <w:r w:rsidR="00AD1C31">
        <w:rPr>
          <w:sz w:val="20"/>
        </w:rPr>
        <w:t>56.4% of the vote. Obama</w:t>
      </w:r>
      <w:r w:rsidR="00F021D6">
        <w:rPr>
          <w:sz w:val="20"/>
        </w:rPr>
        <w:t>,</w:t>
      </w:r>
      <w:r w:rsidR="00AD1C31">
        <w:rPr>
          <w:sz w:val="20"/>
        </w:rPr>
        <w:t xml:space="preserve"> using the </w:t>
      </w:r>
      <w:r w:rsidR="006723A8">
        <w:rPr>
          <w:sz w:val="20"/>
        </w:rPr>
        <w:t xml:space="preserve">2015 </w:t>
      </w:r>
      <w:r w:rsidR="00AD1C31">
        <w:rPr>
          <w:sz w:val="20"/>
        </w:rPr>
        <w:t>district lines</w:t>
      </w:r>
      <w:r w:rsidR="00F021D6">
        <w:rPr>
          <w:sz w:val="20"/>
        </w:rPr>
        <w:t>,</w:t>
      </w:r>
      <w:r w:rsidR="00AD1C31">
        <w:rPr>
          <w:sz w:val="20"/>
        </w:rPr>
        <w:t xml:space="preserve"> received 55.8% of the vote in 2012 and Nelson running for Senate received 58.0%.</w:t>
      </w:r>
    </w:p>
    <w:p w:rsidR="002F2FF3" w:rsidRDefault="00AD1C31" w:rsidP="00364EEC">
      <w:pPr>
        <w:pStyle w:val="ListParagraph"/>
        <w:numPr>
          <w:ilvl w:val="0"/>
          <w:numId w:val="1"/>
        </w:numPr>
        <w:jc w:val="both"/>
        <w:rPr>
          <w:sz w:val="20"/>
        </w:rPr>
      </w:pPr>
      <w:r w:rsidRPr="002F2FF3">
        <w:rPr>
          <w:sz w:val="20"/>
        </w:rPr>
        <w:t xml:space="preserve">In </w:t>
      </w:r>
      <w:r w:rsidR="00C81AB1" w:rsidRPr="002F2FF3">
        <w:rPr>
          <w:sz w:val="20"/>
        </w:rPr>
        <w:t>2014,</w:t>
      </w:r>
      <w:r w:rsidRPr="002F2FF3">
        <w:rPr>
          <w:sz w:val="20"/>
        </w:rPr>
        <w:t xml:space="preserve"> Garcia sought reelection. He faced Republican Carlos Curbelo</w:t>
      </w:r>
      <w:r w:rsidR="00BB09B0">
        <w:rPr>
          <w:sz w:val="20"/>
        </w:rPr>
        <w:t>,</w:t>
      </w:r>
      <w:r w:rsidR="00C67091">
        <w:rPr>
          <w:sz w:val="20"/>
        </w:rPr>
        <w:t xml:space="preserve"> who won a five</w:t>
      </w:r>
      <w:r w:rsidRPr="002F2FF3">
        <w:rPr>
          <w:sz w:val="20"/>
        </w:rPr>
        <w:t xml:space="preserve">-way primary to win the </w:t>
      </w:r>
      <w:r w:rsidR="00F021D6">
        <w:rPr>
          <w:sz w:val="20"/>
        </w:rPr>
        <w:t xml:space="preserve">Republican </w:t>
      </w:r>
      <w:r w:rsidRPr="002F2FF3">
        <w:rPr>
          <w:sz w:val="20"/>
        </w:rPr>
        <w:t>nomination</w:t>
      </w:r>
      <w:r w:rsidR="00C81AB1" w:rsidRPr="002F2FF3">
        <w:rPr>
          <w:sz w:val="20"/>
        </w:rPr>
        <w:t xml:space="preserve">. </w:t>
      </w:r>
      <w:r w:rsidR="00AA77BC" w:rsidRPr="002F2FF3">
        <w:rPr>
          <w:sz w:val="20"/>
        </w:rPr>
        <w:t>Garcia</w:t>
      </w:r>
      <w:r w:rsidR="002F2FF3" w:rsidRPr="002F2FF3">
        <w:rPr>
          <w:sz w:val="20"/>
        </w:rPr>
        <w:t xml:space="preserve"> started the race with a lead against the generic </w:t>
      </w:r>
      <w:r w:rsidR="0021086B">
        <w:rPr>
          <w:sz w:val="20"/>
        </w:rPr>
        <w:t>R</w:t>
      </w:r>
      <w:r w:rsidR="00AA77BC" w:rsidRPr="002F2FF3">
        <w:rPr>
          <w:sz w:val="20"/>
        </w:rPr>
        <w:t>epublican</w:t>
      </w:r>
      <w:r w:rsidR="0021086B">
        <w:rPr>
          <w:sz w:val="20"/>
        </w:rPr>
        <w:t xml:space="preserve">. However, </w:t>
      </w:r>
      <w:r w:rsidR="002F2FF3">
        <w:rPr>
          <w:sz w:val="20"/>
        </w:rPr>
        <w:t>after Curbelo received the nomination most polls showed him trailing in the low single digits</w:t>
      </w:r>
      <w:r w:rsidR="00BB09B0">
        <w:rPr>
          <w:sz w:val="20"/>
        </w:rPr>
        <w:t>, and</w:t>
      </w:r>
      <w:r w:rsidR="002F2FF3">
        <w:rPr>
          <w:sz w:val="20"/>
        </w:rPr>
        <w:t xml:space="preserve"> </w:t>
      </w:r>
      <w:r w:rsidR="00AA77BC">
        <w:rPr>
          <w:sz w:val="20"/>
        </w:rPr>
        <w:t>occasionally</w:t>
      </w:r>
      <w:r w:rsidR="002F2FF3">
        <w:rPr>
          <w:sz w:val="20"/>
        </w:rPr>
        <w:t xml:space="preserve"> trading the lead with Curbelo</w:t>
      </w:r>
      <w:r w:rsidR="00C81AB1">
        <w:rPr>
          <w:sz w:val="20"/>
        </w:rPr>
        <w:t xml:space="preserve">. </w:t>
      </w:r>
      <w:r w:rsidR="002F2FF3">
        <w:rPr>
          <w:sz w:val="20"/>
        </w:rPr>
        <w:t xml:space="preserve">Garcia raised $3.8 million for the contest to Curbelo’s $1.4 million. </w:t>
      </w:r>
      <w:r w:rsidR="00F021D6">
        <w:rPr>
          <w:sz w:val="20"/>
        </w:rPr>
        <w:t xml:space="preserve">However, </w:t>
      </w:r>
      <w:r w:rsidR="00AA77BC">
        <w:rPr>
          <w:sz w:val="20"/>
        </w:rPr>
        <w:t>Garcia</w:t>
      </w:r>
      <w:r w:rsidR="002F2FF3">
        <w:rPr>
          <w:sz w:val="20"/>
        </w:rPr>
        <w:t xml:space="preserve"> and Democratic groups were outspent $4.9 million </w:t>
      </w:r>
      <w:r w:rsidR="00FD2070">
        <w:rPr>
          <w:sz w:val="20"/>
        </w:rPr>
        <w:t xml:space="preserve">(9,891 GRPs) </w:t>
      </w:r>
      <w:r w:rsidR="002F2FF3">
        <w:rPr>
          <w:sz w:val="20"/>
        </w:rPr>
        <w:t>to Curbelo and Republicans</w:t>
      </w:r>
      <w:r w:rsidR="00C67091">
        <w:rPr>
          <w:sz w:val="20"/>
        </w:rPr>
        <w:t>’</w:t>
      </w:r>
      <w:r w:rsidR="002F2FF3">
        <w:rPr>
          <w:sz w:val="20"/>
        </w:rPr>
        <w:t xml:space="preserve"> $6.9 </w:t>
      </w:r>
      <w:r w:rsidR="00AA77BC">
        <w:rPr>
          <w:sz w:val="20"/>
        </w:rPr>
        <w:t>million (</w:t>
      </w:r>
      <w:r w:rsidR="00FD2070">
        <w:rPr>
          <w:sz w:val="20"/>
        </w:rPr>
        <w:t>11,674 GRPs)</w:t>
      </w:r>
      <w:r w:rsidR="00C81AB1">
        <w:rPr>
          <w:sz w:val="20"/>
        </w:rPr>
        <w:t xml:space="preserve">. </w:t>
      </w:r>
      <w:r w:rsidR="00FD2070">
        <w:rPr>
          <w:sz w:val="20"/>
        </w:rPr>
        <w:t xml:space="preserve">Garcia </w:t>
      </w:r>
      <w:r w:rsidR="0021086B">
        <w:rPr>
          <w:sz w:val="20"/>
        </w:rPr>
        <w:t xml:space="preserve">also </w:t>
      </w:r>
      <w:r w:rsidR="00FD2070">
        <w:rPr>
          <w:sz w:val="20"/>
        </w:rPr>
        <w:t xml:space="preserve">made a large misstep during the campaign saying “communism works” which did not sit well in an area with a large Cuban </w:t>
      </w:r>
      <w:r w:rsidR="00AA77BC">
        <w:rPr>
          <w:sz w:val="20"/>
        </w:rPr>
        <w:t>refugee</w:t>
      </w:r>
      <w:r w:rsidR="00FD2070">
        <w:rPr>
          <w:sz w:val="20"/>
        </w:rPr>
        <w:t xml:space="preserve"> population</w:t>
      </w:r>
      <w:r w:rsidR="00C81AB1">
        <w:rPr>
          <w:sz w:val="20"/>
        </w:rPr>
        <w:t xml:space="preserve">. </w:t>
      </w:r>
      <w:r w:rsidR="006723A8">
        <w:rPr>
          <w:sz w:val="20"/>
        </w:rPr>
        <w:t>More embarrassingly, Garcia was caught on a CSPAN feed picking his earwax and seemingly eating it</w:t>
      </w:r>
      <w:r w:rsidR="00E025E4">
        <w:rPr>
          <w:sz w:val="20"/>
        </w:rPr>
        <w:t xml:space="preserve"> and the video made the round</w:t>
      </w:r>
      <w:r w:rsidR="00B55717">
        <w:rPr>
          <w:sz w:val="20"/>
        </w:rPr>
        <w:t>s</w:t>
      </w:r>
      <w:r w:rsidR="00E025E4">
        <w:rPr>
          <w:sz w:val="20"/>
        </w:rPr>
        <w:t xml:space="preserve"> on the internet</w:t>
      </w:r>
      <w:r w:rsidR="006723A8">
        <w:rPr>
          <w:sz w:val="20"/>
        </w:rPr>
        <w:t xml:space="preserve">. </w:t>
      </w:r>
      <w:r w:rsidR="00FD2070">
        <w:rPr>
          <w:sz w:val="20"/>
        </w:rPr>
        <w:t>Garcia would go on to lose narrowly with 48.5% of the two-way vote</w:t>
      </w:r>
      <w:r w:rsidR="00F021D6">
        <w:rPr>
          <w:sz w:val="20"/>
        </w:rPr>
        <w:t xml:space="preserve"> in the old FL-26</w:t>
      </w:r>
      <w:r w:rsidR="00FD2070">
        <w:rPr>
          <w:sz w:val="20"/>
        </w:rPr>
        <w:t>.</w:t>
      </w:r>
    </w:p>
    <w:p w:rsidR="00AB1CEE" w:rsidRDefault="003F1CA0" w:rsidP="00364EEC">
      <w:pPr>
        <w:pStyle w:val="ListParagraph"/>
        <w:numPr>
          <w:ilvl w:val="0"/>
          <w:numId w:val="1"/>
        </w:numPr>
        <w:jc w:val="both"/>
        <w:rPr>
          <w:sz w:val="20"/>
        </w:rPr>
      </w:pPr>
      <w:r>
        <w:rPr>
          <w:sz w:val="20"/>
        </w:rPr>
        <w:t xml:space="preserve">In 2014 </w:t>
      </w:r>
      <w:r w:rsidR="00A85156">
        <w:rPr>
          <w:sz w:val="20"/>
        </w:rPr>
        <w:t>Curbelo</w:t>
      </w:r>
      <w:r>
        <w:rPr>
          <w:sz w:val="20"/>
        </w:rPr>
        <w:t xml:space="preserve"> performed notably well among a couple of key demographic groups. </w:t>
      </w:r>
      <w:r w:rsidR="00A85156">
        <w:rPr>
          <w:sz w:val="20"/>
        </w:rPr>
        <w:t>Among</w:t>
      </w:r>
      <w:r>
        <w:rPr>
          <w:sz w:val="20"/>
        </w:rPr>
        <w:t xml:space="preserve"> </w:t>
      </w:r>
      <w:r w:rsidR="00A85156">
        <w:rPr>
          <w:sz w:val="20"/>
        </w:rPr>
        <w:t>women,</w:t>
      </w:r>
      <w:r>
        <w:rPr>
          <w:sz w:val="20"/>
        </w:rPr>
        <w:t xml:space="preserve"> he received 49% of the support compared to Rivera in 2012 who received 41%. Among voters aged 18-29 he </w:t>
      </w:r>
      <w:r w:rsidR="00A85156">
        <w:rPr>
          <w:sz w:val="20"/>
        </w:rPr>
        <w:t>received</w:t>
      </w:r>
      <w:r>
        <w:rPr>
          <w:sz w:val="20"/>
        </w:rPr>
        <w:t xml:space="preserve"> 41% of their support compared to 31% for Rivera in 2012. </w:t>
      </w:r>
      <w:r w:rsidR="00E34444">
        <w:rPr>
          <w:sz w:val="20"/>
        </w:rPr>
        <w:t>Among Hispanic/Latino voters</w:t>
      </w:r>
      <w:r w:rsidR="00B55717">
        <w:rPr>
          <w:sz w:val="20"/>
        </w:rPr>
        <w:t>,</w:t>
      </w:r>
      <w:r w:rsidR="00E34444">
        <w:rPr>
          <w:sz w:val="20"/>
        </w:rPr>
        <w:t xml:space="preserve"> he </w:t>
      </w:r>
      <w:r w:rsidR="00A85156">
        <w:rPr>
          <w:sz w:val="20"/>
        </w:rPr>
        <w:t>received</w:t>
      </w:r>
      <w:r w:rsidR="00E34444">
        <w:rPr>
          <w:sz w:val="20"/>
        </w:rPr>
        <w:t xml:space="preserve"> 60% of their support compared to Rivera’s 51% in 2012. </w:t>
      </w:r>
      <w:r>
        <w:rPr>
          <w:sz w:val="20"/>
        </w:rPr>
        <w:t xml:space="preserve"> </w:t>
      </w:r>
    </w:p>
    <w:p w:rsidR="00364EEC" w:rsidRPr="002F2FF3" w:rsidRDefault="00FD2070" w:rsidP="00364EEC">
      <w:pPr>
        <w:pStyle w:val="ListParagraph"/>
        <w:numPr>
          <w:ilvl w:val="0"/>
          <w:numId w:val="1"/>
        </w:numPr>
        <w:jc w:val="both"/>
        <w:rPr>
          <w:sz w:val="20"/>
        </w:rPr>
      </w:pPr>
      <w:r>
        <w:rPr>
          <w:sz w:val="20"/>
        </w:rPr>
        <w:t>The district’s current DPI is 53.7%</w:t>
      </w:r>
      <w:r w:rsidR="00B55717">
        <w:rPr>
          <w:sz w:val="20"/>
        </w:rPr>
        <w:t>,</w:t>
      </w:r>
      <w:r>
        <w:rPr>
          <w:sz w:val="20"/>
        </w:rPr>
        <w:t xml:space="preserve"> up from the old district</w:t>
      </w:r>
      <w:r w:rsidR="0021086B">
        <w:rPr>
          <w:sz w:val="20"/>
        </w:rPr>
        <w:t>’s</w:t>
      </w:r>
      <w:r>
        <w:rPr>
          <w:sz w:val="20"/>
        </w:rPr>
        <w:t xml:space="preserve"> DPI of 52.0%</w:t>
      </w:r>
      <w:r w:rsidR="00B84458">
        <w:rPr>
          <w:sz w:val="20"/>
        </w:rPr>
        <w:t xml:space="preserve"> in the old Congressional lines</w:t>
      </w:r>
      <w:r w:rsidR="00B55717">
        <w:rPr>
          <w:sz w:val="20"/>
        </w:rPr>
        <w:t>.</w:t>
      </w:r>
    </w:p>
    <w:p w:rsidR="00FC34CF" w:rsidRPr="00763702" w:rsidRDefault="00FC34CF" w:rsidP="00FC34CF">
      <w:pPr>
        <w:pStyle w:val="Caption"/>
        <w:keepNext/>
        <w:jc w:val="center"/>
        <w:rPr>
          <w:rFonts w:ascii="Century Gothic" w:hAnsi="Century Gothic"/>
          <w:color w:val="000000" w:themeColor="text1"/>
          <w:sz w:val="20"/>
        </w:rPr>
      </w:pPr>
      <w:r>
        <w:rPr>
          <w:rFonts w:ascii="Century Gothic" w:hAnsi="Century Gothic"/>
          <w:color w:val="000000" w:themeColor="text1"/>
          <w:sz w:val="20"/>
        </w:rPr>
        <w:t>KEY ELECTION RESULTS</w:t>
      </w:r>
    </w:p>
    <w:tbl>
      <w:tblPr>
        <w:tblStyle w:val="TableGrid"/>
        <w:tblW w:w="11520" w:type="dxa"/>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60"/>
        <w:gridCol w:w="960"/>
        <w:gridCol w:w="960"/>
        <w:gridCol w:w="960"/>
        <w:gridCol w:w="960"/>
        <w:gridCol w:w="960"/>
        <w:gridCol w:w="960"/>
        <w:gridCol w:w="960"/>
        <w:gridCol w:w="960"/>
        <w:gridCol w:w="960"/>
        <w:gridCol w:w="960"/>
        <w:gridCol w:w="960"/>
      </w:tblGrid>
      <w:tr w:rsidR="000004ED" w:rsidRPr="00763702" w:rsidTr="007E55A6">
        <w:trPr>
          <w:trHeight w:val="432"/>
        </w:trPr>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LATEST DPI</w:t>
            </w:r>
          </w:p>
        </w:tc>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2012 PRES</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2008 PRES</w:t>
            </w:r>
          </w:p>
        </w:tc>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2004 PRES</w:t>
            </w:r>
          </w:p>
        </w:tc>
        <w:tc>
          <w:tcPr>
            <w:tcW w:w="960" w:type="dxa"/>
            <w:vAlign w:val="center"/>
          </w:tcPr>
          <w:p w:rsidR="000004ED" w:rsidRPr="007E55A6" w:rsidRDefault="000004ED" w:rsidP="007E55A6">
            <w:pPr>
              <w:pStyle w:val="ListParagraph"/>
              <w:ind w:left="0"/>
              <w:jc w:val="center"/>
              <w:rPr>
                <w:rFonts w:ascii="Century Gothic" w:hAnsi="Century Gothic"/>
                <w:sz w:val="16"/>
                <w:szCs w:val="16"/>
              </w:rPr>
            </w:pPr>
            <w:r w:rsidRPr="007E55A6">
              <w:rPr>
                <w:rFonts w:ascii="Century Gothic" w:hAnsi="Century Gothic"/>
                <w:sz w:val="16"/>
                <w:szCs w:val="16"/>
              </w:rPr>
              <w:t>2014 HOUSE</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2012 HOUSE</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2010 HOUSE</w:t>
            </w:r>
          </w:p>
        </w:tc>
        <w:tc>
          <w:tcPr>
            <w:tcW w:w="960" w:type="dxa"/>
            <w:vAlign w:val="center"/>
          </w:tcPr>
          <w:p w:rsidR="000004ED" w:rsidRPr="007E55A6" w:rsidRDefault="000004ED" w:rsidP="007E55A6">
            <w:pPr>
              <w:jc w:val="center"/>
              <w:rPr>
                <w:rFonts w:ascii="Century Gothic" w:hAnsi="Century Gothic"/>
                <w:sz w:val="16"/>
                <w:szCs w:val="16"/>
              </w:rPr>
            </w:pPr>
            <w:r w:rsidRPr="007E55A6">
              <w:rPr>
                <w:rFonts w:ascii="Century Gothic" w:hAnsi="Century Gothic"/>
                <w:sz w:val="16"/>
                <w:szCs w:val="16"/>
              </w:rPr>
              <w:t>2008 HOUSE</w:t>
            </w:r>
          </w:p>
        </w:tc>
        <w:tc>
          <w:tcPr>
            <w:tcW w:w="960" w:type="dxa"/>
            <w:vAlign w:val="center"/>
          </w:tcPr>
          <w:p w:rsidR="000004ED" w:rsidRPr="007E55A6" w:rsidRDefault="000004ED" w:rsidP="00996A1F">
            <w:pPr>
              <w:pStyle w:val="ListParagraph"/>
              <w:ind w:left="0"/>
              <w:jc w:val="center"/>
              <w:rPr>
                <w:rFonts w:ascii="Century Gothic" w:hAnsi="Century Gothic"/>
                <w:sz w:val="16"/>
                <w:szCs w:val="16"/>
              </w:rPr>
            </w:pPr>
            <w:r w:rsidRPr="007E55A6">
              <w:rPr>
                <w:rFonts w:ascii="Century Gothic" w:hAnsi="Century Gothic"/>
                <w:sz w:val="16"/>
                <w:szCs w:val="16"/>
              </w:rPr>
              <w:t xml:space="preserve">SENATE </w:t>
            </w:r>
            <w:r w:rsidR="00996A1F">
              <w:rPr>
                <w:rFonts w:ascii="Century Gothic" w:hAnsi="Century Gothic"/>
                <w:sz w:val="16"/>
                <w:szCs w:val="16"/>
              </w:rPr>
              <w:t>2012</w:t>
            </w:r>
          </w:p>
        </w:tc>
        <w:tc>
          <w:tcPr>
            <w:tcW w:w="960" w:type="dxa"/>
            <w:vAlign w:val="center"/>
          </w:tcPr>
          <w:p w:rsidR="000004ED" w:rsidRPr="007E55A6" w:rsidRDefault="00996A1F" w:rsidP="007E55A6">
            <w:pPr>
              <w:jc w:val="center"/>
              <w:rPr>
                <w:rFonts w:ascii="Century Gothic" w:hAnsi="Century Gothic"/>
                <w:sz w:val="16"/>
                <w:szCs w:val="16"/>
              </w:rPr>
            </w:pPr>
            <w:r>
              <w:rPr>
                <w:rFonts w:ascii="Century Gothic" w:hAnsi="Century Gothic"/>
                <w:sz w:val="16"/>
                <w:szCs w:val="16"/>
              </w:rPr>
              <w:t>SENATE 2010</w:t>
            </w:r>
          </w:p>
        </w:tc>
        <w:tc>
          <w:tcPr>
            <w:tcW w:w="960" w:type="dxa"/>
            <w:vAlign w:val="center"/>
          </w:tcPr>
          <w:p w:rsidR="000004ED" w:rsidRPr="007E55A6" w:rsidRDefault="000004ED" w:rsidP="00996A1F">
            <w:pPr>
              <w:pStyle w:val="ListParagraph"/>
              <w:ind w:left="0"/>
              <w:jc w:val="center"/>
              <w:rPr>
                <w:rFonts w:ascii="Century Gothic" w:hAnsi="Century Gothic"/>
                <w:sz w:val="16"/>
                <w:szCs w:val="16"/>
              </w:rPr>
            </w:pPr>
            <w:r w:rsidRPr="007E55A6">
              <w:rPr>
                <w:rFonts w:ascii="Century Gothic" w:hAnsi="Century Gothic"/>
                <w:sz w:val="16"/>
                <w:szCs w:val="16"/>
              </w:rPr>
              <w:t xml:space="preserve">GOV  </w:t>
            </w:r>
            <w:r w:rsidR="00996A1F">
              <w:rPr>
                <w:rFonts w:ascii="Century Gothic" w:hAnsi="Century Gothic"/>
                <w:sz w:val="16"/>
                <w:szCs w:val="16"/>
              </w:rPr>
              <w:t>2014</w:t>
            </w:r>
          </w:p>
        </w:tc>
        <w:tc>
          <w:tcPr>
            <w:tcW w:w="960" w:type="dxa"/>
            <w:vAlign w:val="center"/>
          </w:tcPr>
          <w:p w:rsidR="000004ED" w:rsidRPr="007E55A6" w:rsidRDefault="00996A1F" w:rsidP="007E55A6">
            <w:pPr>
              <w:pStyle w:val="ListParagraph"/>
              <w:ind w:left="0"/>
              <w:jc w:val="center"/>
              <w:rPr>
                <w:rFonts w:ascii="Century Gothic" w:hAnsi="Century Gothic"/>
                <w:sz w:val="16"/>
                <w:szCs w:val="16"/>
              </w:rPr>
            </w:pPr>
            <w:r>
              <w:rPr>
                <w:rFonts w:ascii="Century Gothic" w:hAnsi="Century Gothic"/>
                <w:sz w:val="16"/>
                <w:szCs w:val="16"/>
              </w:rPr>
              <w:t>GOV  2010</w:t>
            </w:r>
          </w:p>
        </w:tc>
      </w:tr>
      <w:tr w:rsidR="000004ED" w:rsidTr="007E55A6">
        <w:trPr>
          <w:trHeight w:val="432"/>
        </w:trPr>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53.7%</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55.8%</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51.8%</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46.7%</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48.4%</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56.4%</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44.0%</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47.2%</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58.0%</w:t>
            </w:r>
          </w:p>
        </w:tc>
        <w:tc>
          <w:tcPr>
            <w:tcW w:w="960" w:type="dxa"/>
            <w:vAlign w:val="center"/>
          </w:tcPr>
          <w:p w:rsidR="000004ED" w:rsidRPr="0021086B" w:rsidRDefault="00996A1F" w:rsidP="007E55A6">
            <w:pPr>
              <w:jc w:val="center"/>
              <w:rPr>
                <w:rFonts w:ascii="Century Gothic" w:hAnsi="Century Gothic"/>
                <w:sz w:val="16"/>
                <w:szCs w:val="16"/>
              </w:rPr>
            </w:pPr>
            <w:r w:rsidRPr="0021086B">
              <w:rPr>
                <w:rFonts w:ascii="Century Gothic" w:hAnsi="Century Gothic"/>
                <w:sz w:val="16"/>
                <w:szCs w:val="16"/>
              </w:rPr>
              <w:t>31.3%</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53.6%</w:t>
            </w:r>
          </w:p>
        </w:tc>
        <w:tc>
          <w:tcPr>
            <w:tcW w:w="960" w:type="dxa"/>
            <w:vAlign w:val="center"/>
          </w:tcPr>
          <w:p w:rsidR="000004ED" w:rsidRPr="003658C4" w:rsidRDefault="00996A1F" w:rsidP="007E55A6">
            <w:pPr>
              <w:pStyle w:val="ListParagraph"/>
              <w:ind w:left="0"/>
              <w:jc w:val="center"/>
              <w:rPr>
                <w:rFonts w:ascii="Century Gothic" w:hAnsi="Century Gothic"/>
                <w:sz w:val="16"/>
                <w:szCs w:val="16"/>
              </w:rPr>
            </w:pPr>
            <w:r>
              <w:rPr>
                <w:rFonts w:ascii="Century Gothic" w:hAnsi="Century Gothic"/>
                <w:sz w:val="16"/>
                <w:szCs w:val="16"/>
              </w:rPr>
              <w:t>50.8%</w:t>
            </w:r>
          </w:p>
        </w:tc>
      </w:tr>
    </w:tbl>
    <w:p w:rsidR="00086434" w:rsidRPr="00086434" w:rsidRDefault="00086434" w:rsidP="00425AE7">
      <w:pPr>
        <w:spacing w:before="240"/>
        <w:rPr>
          <w:rFonts w:ascii="Century Gothic" w:hAnsi="Century Gothic"/>
          <w:b/>
        </w:rPr>
      </w:pPr>
      <w:r w:rsidRPr="00086434">
        <w:rPr>
          <w:rFonts w:ascii="Century Gothic" w:hAnsi="Century Gothic"/>
          <w:b/>
        </w:rPr>
        <w:t xml:space="preserve">2016 </w:t>
      </w:r>
      <w:r>
        <w:rPr>
          <w:rFonts w:ascii="Century Gothic" w:hAnsi="Century Gothic"/>
          <w:b/>
        </w:rPr>
        <w:t>ELECTORATE</w:t>
      </w:r>
      <w:r w:rsidRPr="00086434">
        <w:rPr>
          <w:rFonts w:ascii="Century Gothic" w:hAnsi="Century Gothic"/>
          <w:b/>
        </w:rPr>
        <w:t>:</w:t>
      </w:r>
    </w:p>
    <w:p w:rsidR="00FD2070" w:rsidRDefault="00416DA9" w:rsidP="00FD2070">
      <w:pPr>
        <w:pStyle w:val="ListParagraph"/>
        <w:numPr>
          <w:ilvl w:val="0"/>
          <w:numId w:val="2"/>
        </w:numPr>
        <w:jc w:val="both"/>
        <w:rPr>
          <w:sz w:val="20"/>
        </w:rPr>
      </w:pPr>
      <w:r>
        <w:rPr>
          <w:sz w:val="20"/>
        </w:rPr>
        <w:t>Using the previous p</w:t>
      </w:r>
      <w:r w:rsidR="00FD2070">
        <w:rPr>
          <w:sz w:val="20"/>
        </w:rPr>
        <w:t>residential election as a guide, records fro</w:t>
      </w:r>
      <w:r w:rsidR="00895B16">
        <w:rPr>
          <w:sz w:val="20"/>
        </w:rPr>
        <w:t>m 2012 show a turnout rate of 62.4</w:t>
      </w:r>
      <w:r w:rsidR="00FD2070">
        <w:rPr>
          <w:sz w:val="20"/>
        </w:rPr>
        <w:t>% of registrants (</w:t>
      </w:r>
      <w:r w:rsidR="00895B16">
        <w:rPr>
          <w:sz w:val="20"/>
        </w:rPr>
        <w:t>245,130</w:t>
      </w:r>
      <w:r w:rsidR="00FD2070">
        <w:rPr>
          <w:sz w:val="20"/>
        </w:rPr>
        <w:t xml:space="preserve"> total votes cast).</w:t>
      </w:r>
    </w:p>
    <w:p w:rsidR="00FD2070" w:rsidRDefault="00FD2070" w:rsidP="00FD2070">
      <w:pPr>
        <w:pStyle w:val="ListParagraph"/>
        <w:numPr>
          <w:ilvl w:val="0"/>
          <w:numId w:val="2"/>
        </w:numPr>
        <w:jc w:val="both"/>
        <w:rPr>
          <w:sz w:val="20"/>
        </w:rPr>
      </w:pPr>
      <w:r>
        <w:rPr>
          <w:sz w:val="20"/>
        </w:rPr>
        <w:t>Applying that turnout rate forward to the 2016 elect</w:t>
      </w:r>
      <w:r w:rsidR="00E71A17">
        <w:rPr>
          <w:sz w:val="20"/>
        </w:rPr>
        <w:t>orate, we can expect to s</w:t>
      </w:r>
      <w:r w:rsidR="00895B16">
        <w:rPr>
          <w:sz w:val="20"/>
        </w:rPr>
        <w:t>ee 62.4</w:t>
      </w:r>
      <w:r>
        <w:rPr>
          <w:sz w:val="20"/>
        </w:rPr>
        <w:t>% of registrants turn</w:t>
      </w:r>
      <w:r w:rsidR="0007248C">
        <w:rPr>
          <w:sz w:val="20"/>
        </w:rPr>
        <w:t xml:space="preserve"> </w:t>
      </w:r>
      <w:r>
        <w:rPr>
          <w:sz w:val="20"/>
        </w:rPr>
        <w:t xml:space="preserve">out, casting </w:t>
      </w:r>
      <w:r w:rsidR="00895B16">
        <w:rPr>
          <w:sz w:val="20"/>
        </w:rPr>
        <w:t>255,607</w:t>
      </w:r>
      <w:r>
        <w:rPr>
          <w:sz w:val="20"/>
        </w:rPr>
        <w:t xml:space="preserve"> total votes, again, relying on the latest registration statistics from the Secretary of State</w:t>
      </w:r>
      <w:r w:rsidR="009338EA">
        <w:rPr>
          <w:sz w:val="20"/>
        </w:rPr>
        <w:t xml:space="preserve">’s </w:t>
      </w:r>
      <w:r w:rsidR="007F276C">
        <w:rPr>
          <w:sz w:val="20"/>
        </w:rPr>
        <w:t>voter file</w:t>
      </w:r>
      <w:r>
        <w:rPr>
          <w:sz w:val="20"/>
        </w:rPr>
        <w:t>.</w:t>
      </w:r>
    </w:p>
    <w:p w:rsidR="00FD2070" w:rsidRPr="00605101" w:rsidRDefault="00FD2070" w:rsidP="00957071">
      <w:pPr>
        <w:pStyle w:val="ListParagraph"/>
        <w:numPr>
          <w:ilvl w:val="0"/>
          <w:numId w:val="2"/>
        </w:numPr>
        <w:spacing w:after="0"/>
        <w:jc w:val="both"/>
        <w:rPr>
          <w:sz w:val="20"/>
        </w:rPr>
      </w:pPr>
      <w:r>
        <w:rPr>
          <w:sz w:val="20"/>
        </w:rPr>
        <w:t xml:space="preserve">To reach a goal of 52% support overall, a successful campaign would need at least </w:t>
      </w:r>
      <w:r w:rsidR="00895B16">
        <w:rPr>
          <w:sz w:val="20"/>
        </w:rPr>
        <w:t>132,916</w:t>
      </w:r>
      <w:r>
        <w:rPr>
          <w:sz w:val="20"/>
        </w:rPr>
        <w:t xml:space="preserve"> raw votes. A one-point shift in support equates to </w:t>
      </w:r>
      <w:r w:rsidR="00895B16">
        <w:rPr>
          <w:sz w:val="20"/>
        </w:rPr>
        <w:t>2,556</w:t>
      </w:r>
      <w:r w:rsidR="00E71A17">
        <w:rPr>
          <w:sz w:val="20"/>
        </w:rPr>
        <w:t xml:space="preserve"> </w:t>
      </w:r>
      <w:r>
        <w:rPr>
          <w:sz w:val="20"/>
        </w:rPr>
        <w:t xml:space="preserve">raw votes. </w:t>
      </w:r>
    </w:p>
    <w:p w:rsidR="004D6C36" w:rsidRDefault="004D6C36" w:rsidP="004D6C36">
      <w:pPr>
        <w:numPr>
          <w:ilvl w:val="0"/>
          <w:numId w:val="2"/>
        </w:numPr>
        <w:contextualSpacing/>
        <w:jc w:val="both"/>
        <w:rPr>
          <w:sz w:val="20"/>
        </w:rPr>
      </w:pPr>
      <w:r>
        <w:rPr>
          <w:sz w:val="20"/>
        </w:rPr>
        <w:t>The electorate in FL-26</w:t>
      </w:r>
      <w:r w:rsidRPr="00C91BC1">
        <w:rPr>
          <w:sz w:val="20"/>
        </w:rPr>
        <w:t xml:space="preserve"> changes quite a bit from mid-term to presidential election cycles. </w:t>
      </w:r>
      <w:r w:rsidR="0000262F" w:rsidRPr="00C91BC1">
        <w:rPr>
          <w:sz w:val="20"/>
        </w:rPr>
        <w:t>These differences</w:t>
      </w:r>
      <w:r w:rsidR="0000262F">
        <w:rPr>
          <w:sz w:val="20"/>
        </w:rPr>
        <w:t xml:space="preserve"> are </w:t>
      </w:r>
      <w:r w:rsidR="0000262F" w:rsidRPr="00C91BC1">
        <w:rPr>
          <w:sz w:val="20"/>
        </w:rPr>
        <w:t xml:space="preserve">caused in large part by the large drop in turnout from presidential years to mid-terms. </w:t>
      </w:r>
      <w:r w:rsidR="00416DA9">
        <w:rPr>
          <w:sz w:val="20"/>
        </w:rPr>
        <w:t>In 2014,</w:t>
      </w:r>
      <w:r>
        <w:rPr>
          <w:sz w:val="20"/>
        </w:rPr>
        <w:t xml:space="preserve"> turnout in the district was </w:t>
      </w:r>
      <w:r w:rsidR="007E2EAD">
        <w:rPr>
          <w:sz w:val="20"/>
        </w:rPr>
        <w:t>37.</w:t>
      </w:r>
      <w:r w:rsidR="00233713">
        <w:rPr>
          <w:sz w:val="20"/>
        </w:rPr>
        <w:t>7</w:t>
      </w:r>
      <w:r w:rsidRPr="00C91BC1">
        <w:rPr>
          <w:sz w:val="20"/>
        </w:rPr>
        <w:t>%</w:t>
      </w:r>
      <w:r w:rsidR="00895B16">
        <w:rPr>
          <w:sz w:val="20"/>
        </w:rPr>
        <w:t xml:space="preserve"> compared to 2012 when it was 62.4</w:t>
      </w:r>
      <w:r w:rsidRPr="00C91BC1">
        <w:rPr>
          <w:sz w:val="20"/>
        </w:rPr>
        <w:t xml:space="preserve">%. The increase in turnout during presidential </w:t>
      </w:r>
      <w:r w:rsidR="00F021D6">
        <w:rPr>
          <w:sz w:val="20"/>
        </w:rPr>
        <w:t xml:space="preserve">election </w:t>
      </w:r>
      <w:r w:rsidRPr="00C91BC1">
        <w:rPr>
          <w:sz w:val="20"/>
        </w:rPr>
        <w:t xml:space="preserve">cycles means that </w:t>
      </w:r>
      <w:r w:rsidR="009338EA">
        <w:rPr>
          <w:sz w:val="20"/>
        </w:rPr>
        <w:t xml:space="preserve">when </w:t>
      </w:r>
      <w:r w:rsidRPr="00C91BC1">
        <w:rPr>
          <w:sz w:val="20"/>
        </w:rPr>
        <w:t xml:space="preserve">compared to 2014 </w:t>
      </w:r>
      <w:r w:rsidR="009338EA">
        <w:rPr>
          <w:sz w:val="20"/>
        </w:rPr>
        <w:t xml:space="preserve">the 2016 </w:t>
      </w:r>
      <w:r w:rsidRPr="00C91BC1">
        <w:rPr>
          <w:sz w:val="20"/>
        </w:rPr>
        <w:t xml:space="preserve">electorate </w:t>
      </w:r>
      <w:r w:rsidR="00416DA9">
        <w:rPr>
          <w:sz w:val="20"/>
        </w:rPr>
        <w:t>will likely be made</w:t>
      </w:r>
      <w:r w:rsidRPr="00C91BC1">
        <w:rPr>
          <w:sz w:val="20"/>
        </w:rPr>
        <w:t xml:space="preserve"> up of </w:t>
      </w:r>
      <w:r>
        <w:rPr>
          <w:sz w:val="20"/>
        </w:rPr>
        <w:t>8</w:t>
      </w:r>
      <w:r w:rsidRPr="00C91BC1">
        <w:rPr>
          <w:sz w:val="20"/>
        </w:rPr>
        <w:t xml:space="preserve"> points more voters under 44 years old, </w:t>
      </w:r>
      <w:r>
        <w:rPr>
          <w:sz w:val="20"/>
        </w:rPr>
        <w:t xml:space="preserve">3 points more </w:t>
      </w:r>
      <w:r w:rsidR="009338EA">
        <w:rPr>
          <w:sz w:val="20"/>
        </w:rPr>
        <w:t>w</w:t>
      </w:r>
      <w:r>
        <w:rPr>
          <w:sz w:val="20"/>
        </w:rPr>
        <w:t>omen, and 3</w:t>
      </w:r>
      <w:r w:rsidRPr="00C91BC1">
        <w:rPr>
          <w:sz w:val="20"/>
        </w:rPr>
        <w:t xml:space="preserve"> points more </w:t>
      </w:r>
      <w:r w:rsidR="00786B4A">
        <w:rPr>
          <w:sz w:val="20"/>
        </w:rPr>
        <w:t xml:space="preserve">modeled </w:t>
      </w:r>
      <w:r w:rsidRPr="00C91BC1">
        <w:rPr>
          <w:sz w:val="20"/>
        </w:rPr>
        <w:t>Democrats</w:t>
      </w:r>
      <w:r w:rsidR="00786B4A">
        <w:rPr>
          <w:sz w:val="20"/>
        </w:rPr>
        <w:t xml:space="preserve"> according to Catalist modeling data</w:t>
      </w:r>
      <w:r w:rsidRPr="00C91BC1">
        <w:rPr>
          <w:sz w:val="20"/>
        </w:rPr>
        <w:t>.</w:t>
      </w:r>
    </w:p>
    <w:p w:rsidR="00F702F2" w:rsidRDefault="00F702F2" w:rsidP="004D6C36">
      <w:pPr>
        <w:numPr>
          <w:ilvl w:val="0"/>
          <w:numId w:val="2"/>
        </w:numPr>
        <w:contextualSpacing/>
        <w:jc w:val="both"/>
        <w:rPr>
          <w:sz w:val="20"/>
        </w:rPr>
      </w:pPr>
      <w:r w:rsidRPr="006F48F3">
        <w:rPr>
          <w:sz w:val="20"/>
        </w:rPr>
        <w:t>When looking at Hispanic</w:t>
      </w:r>
      <w:r w:rsidR="00310BBB">
        <w:rPr>
          <w:sz w:val="20"/>
        </w:rPr>
        <w:t>/Latino</w:t>
      </w:r>
      <w:r w:rsidRPr="006F48F3">
        <w:rPr>
          <w:sz w:val="20"/>
        </w:rPr>
        <w:t xml:space="preserve"> voters and Catalist’s party model, 43.5% of Hispanic voters are modeled as Democrats, 37.1% are modeled as Republicans, and 19.4% are modeled as Independents.</w:t>
      </w:r>
    </w:p>
    <w:p w:rsidR="00310BBB" w:rsidRPr="00310BBB" w:rsidRDefault="00310BBB" w:rsidP="00310BBB">
      <w:pPr>
        <w:numPr>
          <w:ilvl w:val="0"/>
          <w:numId w:val="2"/>
        </w:numPr>
        <w:contextualSpacing/>
        <w:jc w:val="both"/>
        <w:rPr>
          <w:sz w:val="20"/>
        </w:rPr>
      </w:pPr>
      <w:r w:rsidRPr="006F48F3">
        <w:rPr>
          <w:sz w:val="20"/>
        </w:rPr>
        <w:t>Hispanic</w:t>
      </w:r>
      <w:r>
        <w:rPr>
          <w:sz w:val="20"/>
        </w:rPr>
        <w:t>/Latino</w:t>
      </w:r>
      <w:r w:rsidRPr="006F48F3">
        <w:rPr>
          <w:sz w:val="20"/>
        </w:rPr>
        <w:t xml:space="preserve"> voters typically make up 58% of all vo</w:t>
      </w:r>
      <w:r w:rsidRPr="00310BBB">
        <w:rPr>
          <w:sz w:val="20"/>
        </w:rPr>
        <w:t>ters during presidential cycles</w:t>
      </w:r>
      <w:r>
        <w:rPr>
          <w:sz w:val="20"/>
        </w:rPr>
        <w:t>.</w:t>
      </w:r>
      <w:r w:rsidRPr="006F48F3">
        <w:rPr>
          <w:sz w:val="20"/>
        </w:rPr>
        <w:t xml:space="preserve"> they typically only make up 48-51% of the total vote typically received by Democratic Congressional candidates. This means half the votes a Democratic candidate will receive will come from racial and ethnic groups other than Hispanic</w:t>
      </w:r>
      <w:r>
        <w:rPr>
          <w:sz w:val="20"/>
        </w:rPr>
        <w:t>/Latino</w:t>
      </w:r>
      <w:r w:rsidRPr="006F48F3">
        <w:rPr>
          <w:sz w:val="20"/>
        </w:rPr>
        <w:t xml:space="preserve"> voters.  </w:t>
      </w:r>
    </w:p>
    <w:p w:rsidR="00FD2070" w:rsidRDefault="00A726B1" w:rsidP="004D6C36">
      <w:pPr>
        <w:numPr>
          <w:ilvl w:val="0"/>
          <w:numId w:val="2"/>
        </w:numPr>
        <w:contextualSpacing/>
        <w:jc w:val="both"/>
        <w:rPr>
          <w:sz w:val="20"/>
        </w:rPr>
      </w:pPr>
      <w:r>
        <w:rPr>
          <w:sz w:val="20"/>
        </w:rPr>
        <w:t>In 2012, voters in the new FL-26 cast 5.2% fewer ballots for their respective congression</w:t>
      </w:r>
      <w:r w:rsidR="00416DA9">
        <w:rPr>
          <w:sz w:val="20"/>
        </w:rPr>
        <w:t>al races than were cast at the p</w:t>
      </w:r>
      <w:r>
        <w:rPr>
          <w:sz w:val="20"/>
        </w:rPr>
        <w:t>residential level of the ballot.</w:t>
      </w:r>
    </w:p>
    <w:p w:rsidR="00E025E4" w:rsidRPr="004D6C36" w:rsidRDefault="00E025E4" w:rsidP="004D6C36">
      <w:pPr>
        <w:numPr>
          <w:ilvl w:val="0"/>
          <w:numId w:val="2"/>
        </w:numPr>
        <w:contextualSpacing/>
        <w:jc w:val="both"/>
        <w:rPr>
          <w:sz w:val="20"/>
        </w:rPr>
      </w:pPr>
      <w:r>
        <w:rPr>
          <w:sz w:val="20"/>
        </w:rPr>
        <w:t>Using initial targets created with national support and turnout models</w:t>
      </w:r>
      <w:r w:rsidR="00416DA9">
        <w:rPr>
          <w:sz w:val="20"/>
        </w:rPr>
        <w:t>,</w:t>
      </w:r>
      <w:r>
        <w:rPr>
          <w:sz w:val="20"/>
        </w:rPr>
        <w:t xml:space="preserve"> there are distinct areas of density for the base, persuasion, and turnout targets. The base target is </w:t>
      </w:r>
      <w:r w:rsidR="007E2EAD">
        <w:rPr>
          <w:sz w:val="20"/>
        </w:rPr>
        <w:t>densest</w:t>
      </w:r>
      <w:r>
        <w:rPr>
          <w:sz w:val="20"/>
        </w:rPr>
        <w:t xml:space="preserve"> in the Key West area and </w:t>
      </w:r>
      <w:r w:rsidR="007E2EAD">
        <w:rPr>
          <w:sz w:val="20"/>
        </w:rPr>
        <w:t>Homestead. The persuasion target is densest in the north Miami area. Finally, the turnout target is densest in Homestead and southern Miami.</w:t>
      </w:r>
    </w:p>
    <w:p w:rsidR="00F702F2" w:rsidRDefault="00F702F2">
      <w:pPr>
        <w:rPr>
          <w:rFonts w:ascii="Century Gothic" w:hAnsi="Century Gothic"/>
          <w:b/>
          <w:bCs/>
          <w:color w:val="000000" w:themeColor="text1"/>
          <w:sz w:val="20"/>
          <w:szCs w:val="18"/>
        </w:rPr>
      </w:pPr>
      <w:r>
        <w:rPr>
          <w:rFonts w:ascii="Century Gothic" w:hAnsi="Century Gothic"/>
          <w:color w:val="000000" w:themeColor="text1"/>
          <w:sz w:val="20"/>
        </w:rPr>
        <w:br w:type="page"/>
      </w:r>
    </w:p>
    <w:p w:rsidR="007B28ED" w:rsidRPr="00763702" w:rsidRDefault="007B28ED" w:rsidP="007B28ED">
      <w:pPr>
        <w:pStyle w:val="Caption"/>
        <w:keepNext/>
        <w:ind w:left="360"/>
        <w:jc w:val="center"/>
        <w:rPr>
          <w:rFonts w:ascii="Century Gothic" w:hAnsi="Century Gothic"/>
          <w:color w:val="000000" w:themeColor="text1"/>
          <w:sz w:val="20"/>
        </w:rPr>
      </w:pPr>
      <w:r>
        <w:rPr>
          <w:rFonts w:ascii="Century Gothic" w:hAnsi="Century Gothic"/>
          <w:color w:val="000000" w:themeColor="text1"/>
          <w:sz w:val="20"/>
        </w:rPr>
        <w:lastRenderedPageBreak/>
        <w:t>2016 ELECTORATE</w:t>
      </w:r>
    </w:p>
    <w:tbl>
      <w:tblPr>
        <w:tblStyle w:val="TableGrid"/>
        <w:tblW w:w="10980" w:type="dxa"/>
        <w:jc w:val="center"/>
        <w:tblInd w:w="-252"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350"/>
        <w:gridCol w:w="990"/>
        <w:gridCol w:w="900"/>
        <w:gridCol w:w="990"/>
        <w:gridCol w:w="900"/>
        <w:gridCol w:w="900"/>
        <w:gridCol w:w="990"/>
        <w:gridCol w:w="990"/>
        <w:gridCol w:w="990"/>
        <w:gridCol w:w="990"/>
        <w:gridCol w:w="990"/>
      </w:tblGrid>
      <w:tr w:rsidR="006723A8" w:rsidRPr="00763702" w:rsidTr="00416DA9">
        <w:trPr>
          <w:trHeight w:val="432"/>
          <w:jc w:val="center"/>
        </w:trPr>
        <w:tc>
          <w:tcPr>
            <w:tcW w:w="1350" w:type="dxa"/>
            <w:tcBorders>
              <w:bottom w:val="single" w:sz="4" w:space="0" w:color="auto"/>
            </w:tcBorders>
            <w:vAlign w:val="center"/>
          </w:tcPr>
          <w:p w:rsidR="006723A8" w:rsidRPr="00823786" w:rsidRDefault="006723A8" w:rsidP="006D60B4">
            <w:pPr>
              <w:pStyle w:val="ListParagraph"/>
              <w:ind w:left="0"/>
              <w:jc w:val="center"/>
              <w:rPr>
                <w:rFonts w:ascii="Century Gothic" w:hAnsi="Century Gothic"/>
                <w:sz w:val="16"/>
                <w:szCs w:val="16"/>
              </w:rPr>
            </w:pPr>
            <w:r w:rsidRPr="00823786">
              <w:rPr>
                <w:rFonts w:ascii="Century Gothic" w:hAnsi="Century Gothic"/>
                <w:sz w:val="16"/>
                <w:szCs w:val="16"/>
              </w:rPr>
              <w:t>REGION</w:t>
            </w:r>
          </w:p>
        </w:tc>
        <w:tc>
          <w:tcPr>
            <w:tcW w:w="990" w:type="dxa"/>
            <w:tcBorders>
              <w:bottom w:val="single" w:sz="4" w:space="0" w:color="auto"/>
            </w:tcBorders>
            <w:vAlign w:val="center"/>
          </w:tcPr>
          <w:p w:rsidR="006723A8" w:rsidRPr="00823786" w:rsidRDefault="006723A8" w:rsidP="006D60B4">
            <w:pPr>
              <w:pStyle w:val="ListParagraph"/>
              <w:ind w:left="0"/>
              <w:jc w:val="center"/>
              <w:rPr>
                <w:rFonts w:ascii="Century Gothic" w:hAnsi="Century Gothic"/>
                <w:sz w:val="16"/>
                <w:szCs w:val="16"/>
              </w:rPr>
            </w:pPr>
            <w:r w:rsidRPr="00823786">
              <w:rPr>
                <w:rFonts w:ascii="Century Gothic" w:hAnsi="Century Gothic"/>
                <w:sz w:val="16"/>
                <w:szCs w:val="16"/>
              </w:rPr>
              <w:t>REG #</w:t>
            </w:r>
          </w:p>
        </w:tc>
        <w:tc>
          <w:tcPr>
            <w:tcW w:w="900" w:type="dxa"/>
            <w:tcBorders>
              <w:bottom w:val="single" w:sz="4" w:space="0" w:color="auto"/>
            </w:tcBorders>
            <w:vAlign w:val="center"/>
          </w:tcPr>
          <w:p w:rsidR="006723A8" w:rsidRPr="00823786" w:rsidRDefault="006723A8" w:rsidP="006D60B4">
            <w:pPr>
              <w:jc w:val="center"/>
              <w:rPr>
                <w:sz w:val="16"/>
                <w:szCs w:val="16"/>
              </w:rPr>
            </w:pPr>
            <w:r w:rsidRPr="00823786">
              <w:rPr>
                <w:rFonts w:ascii="Century Gothic" w:hAnsi="Century Gothic"/>
                <w:sz w:val="16"/>
                <w:szCs w:val="16"/>
              </w:rPr>
              <w:t>% OF REG</w:t>
            </w:r>
          </w:p>
        </w:tc>
        <w:tc>
          <w:tcPr>
            <w:tcW w:w="990" w:type="dxa"/>
            <w:tcBorders>
              <w:bottom w:val="single" w:sz="4" w:space="0" w:color="auto"/>
            </w:tcBorders>
            <w:vAlign w:val="center"/>
          </w:tcPr>
          <w:p w:rsidR="006723A8" w:rsidRPr="00823786" w:rsidRDefault="006723A8" w:rsidP="006D60B4">
            <w:pPr>
              <w:pStyle w:val="ListParagraph"/>
              <w:ind w:left="0"/>
              <w:jc w:val="center"/>
              <w:rPr>
                <w:rFonts w:ascii="Century Gothic" w:hAnsi="Century Gothic"/>
                <w:sz w:val="16"/>
                <w:szCs w:val="16"/>
              </w:rPr>
            </w:pPr>
            <w:r w:rsidRPr="00823786">
              <w:rPr>
                <w:rFonts w:ascii="Century Gothic" w:hAnsi="Century Gothic"/>
                <w:sz w:val="16"/>
                <w:szCs w:val="16"/>
              </w:rPr>
              <w:t>EXP VOTE #</w:t>
            </w:r>
          </w:p>
        </w:tc>
        <w:tc>
          <w:tcPr>
            <w:tcW w:w="900" w:type="dxa"/>
            <w:tcBorders>
              <w:bottom w:val="single" w:sz="4" w:space="0" w:color="auto"/>
            </w:tcBorders>
            <w:vAlign w:val="center"/>
          </w:tcPr>
          <w:p w:rsidR="006723A8" w:rsidRPr="00823786" w:rsidRDefault="006723A8" w:rsidP="006D60B4">
            <w:pPr>
              <w:pStyle w:val="ListParagraph"/>
              <w:ind w:left="0"/>
              <w:jc w:val="center"/>
              <w:rPr>
                <w:rFonts w:ascii="Century Gothic" w:hAnsi="Century Gothic"/>
                <w:sz w:val="16"/>
                <w:szCs w:val="16"/>
              </w:rPr>
            </w:pPr>
            <w:r w:rsidRPr="00823786">
              <w:rPr>
                <w:rFonts w:ascii="Century Gothic" w:hAnsi="Century Gothic"/>
                <w:sz w:val="16"/>
                <w:szCs w:val="16"/>
              </w:rPr>
              <w:t>% OF VOTE</w:t>
            </w:r>
          </w:p>
        </w:tc>
        <w:tc>
          <w:tcPr>
            <w:tcW w:w="900" w:type="dxa"/>
            <w:tcBorders>
              <w:bottom w:val="single" w:sz="4" w:space="0" w:color="auto"/>
            </w:tcBorders>
            <w:vAlign w:val="center"/>
          </w:tcPr>
          <w:p w:rsidR="006723A8" w:rsidRPr="00823786" w:rsidRDefault="006723A8" w:rsidP="006D60B4">
            <w:pPr>
              <w:pStyle w:val="ListParagraph"/>
              <w:ind w:left="0"/>
              <w:jc w:val="center"/>
              <w:rPr>
                <w:rFonts w:ascii="Century Gothic" w:hAnsi="Century Gothic"/>
                <w:sz w:val="16"/>
                <w:szCs w:val="16"/>
              </w:rPr>
            </w:pPr>
            <w:r>
              <w:rPr>
                <w:rFonts w:ascii="Century Gothic" w:hAnsi="Century Gothic"/>
                <w:sz w:val="16"/>
                <w:szCs w:val="16"/>
              </w:rPr>
              <w:t>AVG SUPPORT SCORE</w:t>
            </w:r>
          </w:p>
        </w:tc>
        <w:tc>
          <w:tcPr>
            <w:tcW w:w="990" w:type="dxa"/>
            <w:tcBorders>
              <w:bottom w:val="single" w:sz="4" w:space="0" w:color="auto"/>
            </w:tcBorders>
            <w:vAlign w:val="center"/>
          </w:tcPr>
          <w:p w:rsidR="006723A8" w:rsidRPr="00823786" w:rsidRDefault="006723A8" w:rsidP="006D60B4">
            <w:pPr>
              <w:pStyle w:val="ListParagraph"/>
              <w:ind w:left="0"/>
              <w:jc w:val="center"/>
              <w:rPr>
                <w:rFonts w:ascii="Century Gothic" w:hAnsi="Century Gothic"/>
                <w:sz w:val="16"/>
                <w:szCs w:val="16"/>
              </w:rPr>
            </w:pPr>
            <w:r>
              <w:rPr>
                <w:rFonts w:ascii="Century Gothic" w:hAnsi="Century Gothic"/>
                <w:sz w:val="16"/>
                <w:szCs w:val="16"/>
              </w:rPr>
              <w:t>AVG TURNOUT SCORE</w:t>
            </w:r>
          </w:p>
        </w:tc>
        <w:tc>
          <w:tcPr>
            <w:tcW w:w="990" w:type="dxa"/>
            <w:tcBorders>
              <w:bottom w:val="single" w:sz="4" w:space="0" w:color="auto"/>
            </w:tcBorders>
            <w:vAlign w:val="center"/>
          </w:tcPr>
          <w:p w:rsidR="006723A8" w:rsidRPr="00823786" w:rsidRDefault="00E13008" w:rsidP="006D60B4">
            <w:pPr>
              <w:pStyle w:val="ListParagraph"/>
              <w:ind w:left="0"/>
              <w:jc w:val="center"/>
              <w:rPr>
                <w:rFonts w:ascii="Century Gothic" w:hAnsi="Century Gothic"/>
                <w:sz w:val="16"/>
                <w:szCs w:val="16"/>
              </w:rPr>
            </w:pPr>
            <w:r>
              <w:rPr>
                <w:rFonts w:ascii="Century Gothic" w:hAnsi="Century Gothic"/>
                <w:sz w:val="16"/>
                <w:szCs w:val="16"/>
              </w:rPr>
              <w:t xml:space="preserve">DEM </w:t>
            </w:r>
            <w:r w:rsidR="006723A8" w:rsidRPr="00823786">
              <w:rPr>
                <w:rFonts w:ascii="Century Gothic" w:hAnsi="Century Gothic"/>
                <w:sz w:val="16"/>
                <w:szCs w:val="16"/>
              </w:rPr>
              <w:t>BASE/</w:t>
            </w:r>
          </w:p>
          <w:p w:rsidR="006723A8" w:rsidRPr="00823786" w:rsidRDefault="006723A8" w:rsidP="006D60B4">
            <w:pPr>
              <w:pStyle w:val="ListParagraph"/>
              <w:ind w:left="0"/>
              <w:jc w:val="center"/>
              <w:rPr>
                <w:rFonts w:ascii="Century Gothic" w:hAnsi="Century Gothic"/>
                <w:sz w:val="16"/>
                <w:szCs w:val="16"/>
              </w:rPr>
            </w:pPr>
            <w:r w:rsidRPr="00823786">
              <w:rPr>
                <w:rFonts w:ascii="Century Gothic" w:hAnsi="Century Gothic"/>
                <w:sz w:val="16"/>
                <w:szCs w:val="16"/>
              </w:rPr>
              <w:t>EARLY/ ABS</w:t>
            </w:r>
          </w:p>
        </w:tc>
        <w:tc>
          <w:tcPr>
            <w:tcW w:w="990" w:type="dxa"/>
            <w:tcBorders>
              <w:bottom w:val="single" w:sz="4" w:space="0" w:color="auto"/>
            </w:tcBorders>
            <w:vAlign w:val="center"/>
          </w:tcPr>
          <w:p w:rsidR="00E13008" w:rsidRPr="00823786" w:rsidRDefault="00E13008" w:rsidP="006D60B4">
            <w:pPr>
              <w:pStyle w:val="ListParagraph"/>
              <w:ind w:left="0"/>
              <w:jc w:val="center"/>
              <w:rPr>
                <w:rFonts w:ascii="Century Gothic" w:hAnsi="Century Gothic"/>
                <w:sz w:val="16"/>
                <w:szCs w:val="16"/>
              </w:rPr>
            </w:pPr>
            <w:r w:rsidRPr="00823786">
              <w:rPr>
                <w:rFonts w:ascii="Century Gothic" w:hAnsi="Century Gothic"/>
                <w:sz w:val="16"/>
                <w:szCs w:val="16"/>
              </w:rPr>
              <w:t>TURNOUT</w:t>
            </w:r>
          </w:p>
          <w:p w:rsidR="006723A8" w:rsidRPr="00823786" w:rsidRDefault="00E13008" w:rsidP="00E36447">
            <w:pPr>
              <w:pStyle w:val="ListParagraph"/>
              <w:ind w:left="0"/>
              <w:jc w:val="center"/>
              <w:rPr>
                <w:rFonts w:ascii="Century Gothic" w:hAnsi="Century Gothic"/>
                <w:sz w:val="16"/>
                <w:szCs w:val="16"/>
              </w:rPr>
            </w:pPr>
            <w:r w:rsidRPr="00823786">
              <w:rPr>
                <w:rFonts w:ascii="Century Gothic" w:hAnsi="Century Gothic"/>
                <w:sz w:val="16"/>
                <w:szCs w:val="16"/>
              </w:rPr>
              <w:t>EARLY/ ABS</w:t>
            </w:r>
          </w:p>
        </w:tc>
        <w:tc>
          <w:tcPr>
            <w:tcW w:w="990" w:type="dxa"/>
            <w:tcBorders>
              <w:bottom w:val="single" w:sz="4" w:space="0" w:color="auto"/>
            </w:tcBorders>
            <w:vAlign w:val="center"/>
          </w:tcPr>
          <w:p w:rsidR="006723A8" w:rsidRDefault="00E13008" w:rsidP="006D60B4">
            <w:pPr>
              <w:pStyle w:val="ListParagraph"/>
              <w:ind w:left="0"/>
              <w:jc w:val="center"/>
              <w:rPr>
                <w:rFonts w:ascii="Century Gothic" w:hAnsi="Century Gothic"/>
                <w:sz w:val="16"/>
                <w:szCs w:val="16"/>
              </w:rPr>
            </w:pPr>
            <w:r>
              <w:rPr>
                <w:rFonts w:ascii="Century Gothic" w:hAnsi="Century Gothic"/>
                <w:sz w:val="16"/>
                <w:szCs w:val="16"/>
              </w:rPr>
              <w:t>PERS</w:t>
            </w:r>
          </w:p>
          <w:p w:rsidR="00416DA9" w:rsidRDefault="00E13008" w:rsidP="006D60B4">
            <w:pPr>
              <w:pStyle w:val="ListParagraph"/>
              <w:ind w:left="0"/>
              <w:jc w:val="center"/>
              <w:rPr>
                <w:rFonts w:ascii="Century Gothic" w:hAnsi="Century Gothic"/>
                <w:sz w:val="16"/>
                <w:szCs w:val="16"/>
              </w:rPr>
            </w:pPr>
            <w:r>
              <w:rPr>
                <w:rFonts w:ascii="Century Gothic" w:hAnsi="Century Gothic"/>
                <w:sz w:val="16"/>
                <w:szCs w:val="16"/>
              </w:rPr>
              <w:t>EARLY/</w:t>
            </w:r>
          </w:p>
          <w:p w:rsidR="00E13008" w:rsidRPr="00823786" w:rsidRDefault="00E13008" w:rsidP="006D60B4">
            <w:pPr>
              <w:pStyle w:val="ListParagraph"/>
              <w:ind w:left="0"/>
              <w:jc w:val="center"/>
              <w:rPr>
                <w:rFonts w:ascii="Century Gothic" w:hAnsi="Century Gothic"/>
                <w:sz w:val="16"/>
                <w:szCs w:val="16"/>
              </w:rPr>
            </w:pPr>
            <w:r>
              <w:rPr>
                <w:rFonts w:ascii="Century Gothic" w:hAnsi="Century Gothic"/>
                <w:sz w:val="16"/>
                <w:szCs w:val="16"/>
              </w:rPr>
              <w:t>ABS</w:t>
            </w:r>
          </w:p>
        </w:tc>
        <w:tc>
          <w:tcPr>
            <w:tcW w:w="990" w:type="dxa"/>
            <w:tcBorders>
              <w:bottom w:val="single" w:sz="4" w:space="0" w:color="auto"/>
            </w:tcBorders>
            <w:vAlign w:val="center"/>
          </w:tcPr>
          <w:p w:rsidR="006723A8" w:rsidRDefault="00E13008" w:rsidP="006D60B4">
            <w:pPr>
              <w:pStyle w:val="ListParagraph"/>
              <w:ind w:left="0"/>
              <w:jc w:val="center"/>
              <w:rPr>
                <w:rFonts w:ascii="Century Gothic" w:hAnsi="Century Gothic"/>
                <w:sz w:val="16"/>
                <w:szCs w:val="16"/>
              </w:rPr>
            </w:pPr>
            <w:r>
              <w:rPr>
                <w:rFonts w:ascii="Century Gothic" w:hAnsi="Century Gothic"/>
                <w:sz w:val="16"/>
                <w:szCs w:val="16"/>
              </w:rPr>
              <w:t>REP BASE</w:t>
            </w:r>
          </w:p>
          <w:p w:rsidR="00416DA9" w:rsidRDefault="00E13008" w:rsidP="006D60B4">
            <w:pPr>
              <w:pStyle w:val="ListParagraph"/>
              <w:ind w:left="0"/>
              <w:jc w:val="center"/>
              <w:rPr>
                <w:rFonts w:ascii="Century Gothic" w:hAnsi="Century Gothic"/>
                <w:sz w:val="16"/>
                <w:szCs w:val="16"/>
              </w:rPr>
            </w:pPr>
            <w:r>
              <w:rPr>
                <w:rFonts w:ascii="Century Gothic" w:hAnsi="Century Gothic"/>
                <w:sz w:val="16"/>
                <w:szCs w:val="16"/>
              </w:rPr>
              <w:t>EARLY/</w:t>
            </w:r>
          </w:p>
          <w:p w:rsidR="00E13008" w:rsidRPr="00823786" w:rsidRDefault="00E13008" w:rsidP="006D60B4">
            <w:pPr>
              <w:pStyle w:val="ListParagraph"/>
              <w:ind w:left="0"/>
              <w:jc w:val="center"/>
              <w:rPr>
                <w:rFonts w:ascii="Century Gothic" w:hAnsi="Century Gothic"/>
                <w:sz w:val="16"/>
                <w:szCs w:val="16"/>
              </w:rPr>
            </w:pPr>
            <w:r>
              <w:rPr>
                <w:rFonts w:ascii="Century Gothic" w:hAnsi="Century Gothic"/>
                <w:sz w:val="16"/>
                <w:szCs w:val="16"/>
              </w:rPr>
              <w:t>ABS</w:t>
            </w:r>
          </w:p>
        </w:tc>
      </w:tr>
      <w:tr w:rsidR="00E13008" w:rsidRPr="00895B16" w:rsidTr="00416DA9">
        <w:trPr>
          <w:trHeight w:val="432"/>
          <w:jc w:val="center"/>
        </w:trPr>
        <w:tc>
          <w:tcPr>
            <w:tcW w:w="1350" w:type="dxa"/>
            <w:tcBorders>
              <w:bottom w:val="nil"/>
            </w:tcBorders>
            <w:vAlign w:val="center"/>
          </w:tcPr>
          <w:p w:rsidR="00E13008" w:rsidRPr="00DD0829" w:rsidRDefault="00E13008" w:rsidP="00DD0829">
            <w:pPr>
              <w:jc w:val="center"/>
              <w:rPr>
                <w:rFonts w:ascii="Century Gothic" w:hAnsi="Century Gothic"/>
                <w:sz w:val="18"/>
                <w:szCs w:val="18"/>
              </w:rPr>
            </w:pPr>
            <w:r w:rsidRPr="00DD0829">
              <w:rPr>
                <w:rFonts w:ascii="Century Gothic" w:hAnsi="Century Gothic"/>
                <w:sz w:val="18"/>
                <w:szCs w:val="18"/>
              </w:rPr>
              <w:t>MIAMI</w:t>
            </w:r>
          </w:p>
        </w:tc>
        <w:tc>
          <w:tcPr>
            <w:tcW w:w="99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268,499</w:t>
            </w:r>
          </w:p>
        </w:tc>
        <w:tc>
          <w:tcPr>
            <w:tcW w:w="90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65.5%</w:t>
            </w:r>
          </w:p>
        </w:tc>
        <w:tc>
          <w:tcPr>
            <w:tcW w:w="99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169,</w:t>
            </w:r>
            <w:r w:rsidR="00197869">
              <w:rPr>
                <w:rFonts w:ascii="Century Gothic" w:hAnsi="Century Gothic"/>
                <w:sz w:val="18"/>
                <w:szCs w:val="18"/>
              </w:rPr>
              <w:t>979</w:t>
            </w:r>
          </w:p>
        </w:tc>
        <w:tc>
          <w:tcPr>
            <w:tcW w:w="90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66.</w:t>
            </w:r>
            <w:r w:rsidR="00197869">
              <w:rPr>
                <w:rFonts w:ascii="Century Gothic" w:hAnsi="Century Gothic"/>
                <w:sz w:val="18"/>
                <w:szCs w:val="18"/>
              </w:rPr>
              <w:t>5</w:t>
            </w:r>
            <w:r w:rsidRPr="00E13008">
              <w:rPr>
                <w:rFonts w:ascii="Century Gothic" w:hAnsi="Century Gothic"/>
                <w:sz w:val="18"/>
                <w:szCs w:val="18"/>
              </w:rPr>
              <w:t>%</w:t>
            </w:r>
          </w:p>
        </w:tc>
        <w:tc>
          <w:tcPr>
            <w:tcW w:w="90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49.0</w:t>
            </w:r>
          </w:p>
        </w:tc>
        <w:tc>
          <w:tcPr>
            <w:tcW w:w="99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77.4</w:t>
            </w:r>
          </w:p>
        </w:tc>
        <w:tc>
          <w:tcPr>
            <w:tcW w:w="99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36,248 62.7%</w:t>
            </w:r>
          </w:p>
        </w:tc>
        <w:tc>
          <w:tcPr>
            <w:tcW w:w="99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45,860 24.6%</w:t>
            </w:r>
          </w:p>
        </w:tc>
        <w:tc>
          <w:tcPr>
            <w:tcW w:w="99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32,390 27.3%</w:t>
            </w:r>
          </w:p>
        </w:tc>
        <w:tc>
          <w:tcPr>
            <w:tcW w:w="990" w:type="dxa"/>
            <w:tcBorders>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46,194 68.0%</w:t>
            </w:r>
          </w:p>
        </w:tc>
      </w:tr>
      <w:tr w:rsidR="00E13008" w:rsidRPr="00895B16" w:rsidTr="00416DA9">
        <w:trPr>
          <w:trHeight w:val="432"/>
          <w:jc w:val="center"/>
        </w:trPr>
        <w:tc>
          <w:tcPr>
            <w:tcW w:w="1350" w:type="dxa"/>
            <w:tcBorders>
              <w:top w:val="nil"/>
              <w:bottom w:val="nil"/>
            </w:tcBorders>
            <w:vAlign w:val="center"/>
          </w:tcPr>
          <w:p w:rsidR="00E13008" w:rsidRPr="00DD0829" w:rsidRDefault="00E13008" w:rsidP="00DD0829">
            <w:pPr>
              <w:jc w:val="center"/>
              <w:rPr>
                <w:rFonts w:ascii="Century Gothic" w:hAnsi="Century Gothic"/>
                <w:sz w:val="18"/>
                <w:szCs w:val="18"/>
              </w:rPr>
            </w:pPr>
            <w:r w:rsidRPr="00DD0829">
              <w:rPr>
                <w:rFonts w:ascii="Century Gothic" w:hAnsi="Century Gothic"/>
                <w:sz w:val="18"/>
                <w:szCs w:val="18"/>
              </w:rPr>
              <w:t>HOMESTEAD</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71,752</w:t>
            </w:r>
          </w:p>
        </w:tc>
        <w:tc>
          <w:tcPr>
            <w:tcW w:w="90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17.5%</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39,</w:t>
            </w:r>
            <w:r w:rsidR="00A85156">
              <w:rPr>
                <w:rFonts w:ascii="Century Gothic" w:hAnsi="Century Gothic"/>
                <w:sz w:val="18"/>
                <w:szCs w:val="18"/>
              </w:rPr>
              <w:t>107</w:t>
            </w:r>
          </w:p>
        </w:tc>
        <w:tc>
          <w:tcPr>
            <w:tcW w:w="90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15.</w:t>
            </w:r>
            <w:r w:rsidR="00197869">
              <w:rPr>
                <w:rFonts w:ascii="Century Gothic" w:hAnsi="Century Gothic"/>
                <w:sz w:val="18"/>
                <w:szCs w:val="18"/>
              </w:rPr>
              <w:t>3</w:t>
            </w:r>
            <w:r w:rsidRPr="00E13008">
              <w:rPr>
                <w:rFonts w:ascii="Century Gothic" w:hAnsi="Century Gothic"/>
                <w:sz w:val="18"/>
                <w:szCs w:val="18"/>
              </w:rPr>
              <w:t>%</w:t>
            </w:r>
          </w:p>
        </w:tc>
        <w:tc>
          <w:tcPr>
            <w:tcW w:w="90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64.0</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75.2</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12,505 57.3%</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19,151 22.5%</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7,599 18.8%</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6,469 56.3%</w:t>
            </w:r>
          </w:p>
        </w:tc>
      </w:tr>
      <w:tr w:rsidR="00E13008" w:rsidRPr="00895B16" w:rsidTr="00416DA9">
        <w:trPr>
          <w:trHeight w:val="432"/>
          <w:jc w:val="center"/>
        </w:trPr>
        <w:tc>
          <w:tcPr>
            <w:tcW w:w="1350" w:type="dxa"/>
            <w:tcBorders>
              <w:top w:val="nil"/>
              <w:bottom w:val="nil"/>
            </w:tcBorders>
            <w:vAlign w:val="center"/>
          </w:tcPr>
          <w:p w:rsidR="00E13008" w:rsidRPr="00DD0829" w:rsidRDefault="00E13008" w:rsidP="00DD0829">
            <w:pPr>
              <w:jc w:val="center"/>
              <w:rPr>
                <w:rFonts w:ascii="Century Gothic" w:hAnsi="Century Gothic"/>
                <w:sz w:val="18"/>
                <w:szCs w:val="18"/>
              </w:rPr>
            </w:pPr>
            <w:r w:rsidRPr="00DD0829">
              <w:rPr>
                <w:rFonts w:ascii="Century Gothic" w:hAnsi="Century Gothic"/>
                <w:sz w:val="18"/>
                <w:szCs w:val="18"/>
              </w:rPr>
              <w:t>KEY WEST</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24,108</w:t>
            </w:r>
          </w:p>
        </w:tc>
        <w:tc>
          <w:tcPr>
            <w:tcW w:w="90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5.9%</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1</w:t>
            </w:r>
            <w:r w:rsidR="00A85156">
              <w:rPr>
                <w:rFonts w:ascii="Century Gothic" w:hAnsi="Century Gothic"/>
                <w:sz w:val="18"/>
                <w:szCs w:val="18"/>
              </w:rPr>
              <w:t>4,570</w:t>
            </w:r>
          </w:p>
        </w:tc>
        <w:tc>
          <w:tcPr>
            <w:tcW w:w="900" w:type="dxa"/>
            <w:tcBorders>
              <w:top w:val="nil"/>
              <w:bottom w:val="nil"/>
            </w:tcBorders>
            <w:vAlign w:val="center"/>
          </w:tcPr>
          <w:p w:rsidR="00E13008" w:rsidRPr="00E13008" w:rsidRDefault="00197869" w:rsidP="00E13008">
            <w:pPr>
              <w:jc w:val="center"/>
              <w:rPr>
                <w:rFonts w:ascii="Century Gothic" w:hAnsi="Century Gothic"/>
                <w:sz w:val="18"/>
                <w:szCs w:val="18"/>
              </w:rPr>
            </w:pPr>
            <w:r>
              <w:rPr>
                <w:rFonts w:ascii="Century Gothic" w:hAnsi="Century Gothic"/>
                <w:sz w:val="18"/>
                <w:szCs w:val="18"/>
              </w:rPr>
              <w:t>5.7</w:t>
            </w:r>
            <w:r w:rsidR="00E13008" w:rsidRPr="00E13008">
              <w:rPr>
                <w:rFonts w:ascii="Century Gothic" w:hAnsi="Century Gothic"/>
                <w:sz w:val="18"/>
                <w:szCs w:val="18"/>
              </w:rPr>
              <w:t>%</w:t>
            </w:r>
          </w:p>
        </w:tc>
        <w:tc>
          <w:tcPr>
            <w:tcW w:w="90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56.6</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79.0</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5,025 63.3%</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3,530 35.0%</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2,825 27.8%</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3,153 56.3%</w:t>
            </w:r>
          </w:p>
        </w:tc>
      </w:tr>
      <w:tr w:rsidR="00E13008" w:rsidRPr="00895B16" w:rsidTr="00416DA9">
        <w:trPr>
          <w:trHeight w:val="432"/>
          <w:jc w:val="center"/>
        </w:trPr>
        <w:tc>
          <w:tcPr>
            <w:tcW w:w="1350" w:type="dxa"/>
            <w:tcBorders>
              <w:top w:val="nil"/>
              <w:bottom w:val="nil"/>
            </w:tcBorders>
            <w:vAlign w:val="center"/>
          </w:tcPr>
          <w:p w:rsidR="00E13008" w:rsidRPr="00DD0829" w:rsidRDefault="00E13008" w:rsidP="00DD0829">
            <w:pPr>
              <w:jc w:val="center"/>
              <w:rPr>
                <w:rFonts w:ascii="Century Gothic" w:hAnsi="Century Gothic"/>
                <w:sz w:val="18"/>
                <w:szCs w:val="18"/>
              </w:rPr>
            </w:pPr>
            <w:r w:rsidRPr="00DD0829">
              <w:rPr>
                <w:rFonts w:ascii="Century Gothic" w:hAnsi="Century Gothic"/>
                <w:sz w:val="18"/>
                <w:szCs w:val="18"/>
              </w:rPr>
              <w:t>KEY LARGO</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9,847</w:t>
            </w:r>
          </w:p>
        </w:tc>
        <w:tc>
          <w:tcPr>
            <w:tcW w:w="90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2.4%</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7,157</w:t>
            </w:r>
          </w:p>
        </w:tc>
        <w:tc>
          <w:tcPr>
            <w:tcW w:w="90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2.8%</w:t>
            </w:r>
          </w:p>
        </w:tc>
        <w:tc>
          <w:tcPr>
            <w:tcW w:w="90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37.5</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81.8</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1,319 69.9%</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 xml:space="preserve">834  </w:t>
            </w:r>
            <w:r>
              <w:rPr>
                <w:rFonts w:ascii="Century Gothic" w:hAnsi="Century Gothic"/>
                <w:sz w:val="18"/>
                <w:szCs w:val="18"/>
              </w:rPr>
              <w:t xml:space="preserve"> </w:t>
            </w:r>
            <w:r w:rsidRPr="00E13008">
              <w:rPr>
                <w:rFonts w:ascii="Century Gothic" w:hAnsi="Century Gothic"/>
                <w:sz w:val="18"/>
                <w:szCs w:val="18"/>
              </w:rPr>
              <w:t>36.8%</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708 41.4%</w:t>
            </w:r>
          </w:p>
        </w:tc>
        <w:tc>
          <w:tcPr>
            <w:tcW w:w="990" w:type="dxa"/>
            <w:tcBorders>
              <w:top w:val="nil"/>
              <w:bottom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2,959 66.2%</w:t>
            </w:r>
          </w:p>
        </w:tc>
      </w:tr>
      <w:tr w:rsidR="00E13008" w:rsidRPr="00895B16" w:rsidTr="00416DA9">
        <w:trPr>
          <w:trHeight w:val="432"/>
          <w:jc w:val="center"/>
        </w:trPr>
        <w:tc>
          <w:tcPr>
            <w:tcW w:w="1350" w:type="dxa"/>
            <w:tcBorders>
              <w:top w:val="nil"/>
            </w:tcBorders>
            <w:vAlign w:val="center"/>
          </w:tcPr>
          <w:p w:rsidR="00E13008" w:rsidRPr="00DD0829" w:rsidRDefault="00E13008" w:rsidP="00DD0829">
            <w:pPr>
              <w:jc w:val="center"/>
              <w:rPr>
                <w:rFonts w:ascii="Century Gothic" w:hAnsi="Century Gothic"/>
                <w:sz w:val="18"/>
                <w:szCs w:val="18"/>
              </w:rPr>
            </w:pPr>
            <w:r w:rsidRPr="00DD0829">
              <w:rPr>
                <w:rFonts w:ascii="Century Gothic" w:hAnsi="Century Gothic"/>
                <w:sz w:val="18"/>
                <w:szCs w:val="18"/>
              </w:rPr>
              <w:t>OTHER CITIES</w:t>
            </w:r>
          </w:p>
        </w:tc>
        <w:tc>
          <w:tcPr>
            <w:tcW w:w="99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35,420</w:t>
            </w:r>
          </w:p>
        </w:tc>
        <w:tc>
          <w:tcPr>
            <w:tcW w:w="90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8.6%</w:t>
            </w:r>
          </w:p>
        </w:tc>
        <w:tc>
          <w:tcPr>
            <w:tcW w:w="99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2</w:t>
            </w:r>
            <w:r w:rsidR="00A85156">
              <w:rPr>
                <w:rFonts w:ascii="Century Gothic" w:hAnsi="Century Gothic"/>
                <w:sz w:val="18"/>
                <w:szCs w:val="18"/>
              </w:rPr>
              <w:t>4,538</w:t>
            </w:r>
          </w:p>
        </w:tc>
        <w:tc>
          <w:tcPr>
            <w:tcW w:w="90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9.</w:t>
            </w:r>
            <w:r w:rsidR="00197869">
              <w:rPr>
                <w:rFonts w:ascii="Century Gothic" w:hAnsi="Century Gothic"/>
                <w:sz w:val="18"/>
                <w:szCs w:val="18"/>
              </w:rPr>
              <w:t>6</w:t>
            </w:r>
            <w:r w:rsidRPr="00E13008">
              <w:rPr>
                <w:rFonts w:ascii="Century Gothic" w:hAnsi="Century Gothic"/>
                <w:sz w:val="18"/>
                <w:szCs w:val="18"/>
              </w:rPr>
              <w:t>%</w:t>
            </w:r>
          </w:p>
        </w:tc>
        <w:tc>
          <w:tcPr>
            <w:tcW w:w="90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48.4</w:t>
            </w:r>
          </w:p>
        </w:tc>
        <w:tc>
          <w:tcPr>
            <w:tcW w:w="99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79.1</w:t>
            </w:r>
          </w:p>
        </w:tc>
        <w:tc>
          <w:tcPr>
            <w:tcW w:w="99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4,864 67.4%</w:t>
            </w:r>
          </w:p>
        </w:tc>
        <w:tc>
          <w:tcPr>
            <w:tcW w:w="99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5,388 29.1%</w:t>
            </w:r>
          </w:p>
        </w:tc>
        <w:tc>
          <w:tcPr>
            <w:tcW w:w="99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2,880 32.5%</w:t>
            </w:r>
          </w:p>
        </w:tc>
        <w:tc>
          <w:tcPr>
            <w:tcW w:w="990" w:type="dxa"/>
            <w:tcBorders>
              <w:top w:val="nil"/>
            </w:tcBorders>
            <w:vAlign w:val="center"/>
          </w:tcPr>
          <w:p w:rsidR="00E13008" w:rsidRPr="00E13008" w:rsidRDefault="00E13008" w:rsidP="00E13008">
            <w:pPr>
              <w:jc w:val="center"/>
              <w:rPr>
                <w:rFonts w:ascii="Century Gothic" w:hAnsi="Century Gothic"/>
                <w:sz w:val="18"/>
                <w:szCs w:val="18"/>
              </w:rPr>
            </w:pPr>
            <w:r w:rsidRPr="00E13008">
              <w:rPr>
                <w:rFonts w:ascii="Century Gothic" w:hAnsi="Century Gothic"/>
                <w:sz w:val="18"/>
                <w:szCs w:val="18"/>
              </w:rPr>
              <w:t>7,163 64.5%</w:t>
            </w:r>
          </w:p>
        </w:tc>
      </w:tr>
    </w:tbl>
    <w:p w:rsidR="00637A2C" w:rsidRPr="00957071" w:rsidRDefault="00637A2C" w:rsidP="00957071">
      <w:pPr>
        <w:spacing w:before="240"/>
        <w:jc w:val="both"/>
        <w:rPr>
          <w:rFonts w:ascii="Century Gothic" w:hAnsi="Century Gothic"/>
          <w:b/>
          <w:sz w:val="20"/>
        </w:rPr>
      </w:pPr>
      <w:r w:rsidRPr="00957071">
        <w:rPr>
          <w:rFonts w:ascii="Century Gothic" w:hAnsi="Century Gothic"/>
          <w:b/>
          <w:sz w:val="20"/>
        </w:rPr>
        <w:t>EARLY</w:t>
      </w:r>
      <w:r w:rsidR="00537029" w:rsidRPr="00957071">
        <w:rPr>
          <w:rFonts w:ascii="Century Gothic" w:hAnsi="Century Gothic"/>
          <w:b/>
          <w:sz w:val="20"/>
        </w:rPr>
        <w:t xml:space="preserve">/ ABSENTEE </w:t>
      </w:r>
      <w:r w:rsidRPr="00957071">
        <w:rPr>
          <w:rFonts w:ascii="Century Gothic" w:hAnsi="Century Gothic"/>
          <w:b/>
          <w:sz w:val="20"/>
        </w:rPr>
        <w:t xml:space="preserve">VOTING </w:t>
      </w:r>
    </w:p>
    <w:p w:rsidR="00855495" w:rsidRDefault="00855495" w:rsidP="00A85575">
      <w:pPr>
        <w:pStyle w:val="ListParagraph"/>
        <w:numPr>
          <w:ilvl w:val="0"/>
          <w:numId w:val="2"/>
        </w:numPr>
        <w:jc w:val="both"/>
        <w:rPr>
          <w:sz w:val="20"/>
          <w:szCs w:val="20"/>
        </w:rPr>
      </w:pPr>
      <w:r>
        <w:rPr>
          <w:sz w:val="20"/>
          <w:szCs w:val="20"/>
        </w:rPr>
        <w:t>Absentee voting is permitted in Florida; however, there is no permanent early or absentee ballot list. When a voter requests an absentee ballot, the number of elections it applies to varies by county. In both Miami-Dade County and Monroe County, absentee applications are good through two general elections. No excuse is necessary to apply for a mail-in ballot, and the application period is rolling. Voters may request an absentee ballot online, by mail, in</w:t>
      </w:r>
      <w:r w:rsidR="009338EA">
        <w:rPr>
          <w:sz w:val="20"/>
          <w:szCs w:val="20"/>
        </w:rPr>
        <w:t>-</w:t>
      </w:r>
      <w:r>
        <w:rPr>
          <w:sz w:val="20"/>
          <w:szCs w:val="20"/>
        </w:rPr>
        <w:t xml:space="preserve">person or on the phone. </w:t>
      </w:r>
      <w:r w:rsidR="00C81AB1">
        <w:rPr>
          <w:sz w:val="20"/>
          <w:szCs w:val="20"/>
        </w:rPr>
        <w:t>Vote by m</w:t>
      </w:r>
      <w:r>
        <w:rPr>
          <w:sz w:val="20"/>
          <w:szCs w:val="20"/>
        </w:rPr>
        <w:t>ail ballots will be sent out on October 4</w:t>
      </w:r>
      <w:r>
        <w:rPr>
          <w:sz w:val="20"/>
          <w:szCs w:val="20"/>
          <w:vertAlign w:val="superscript"/>
        </w:rPr>
        <w:t>th</w:t>
      </w:r>
      <w:r>
        <w:rPr>
          <w:sz w:val="20"/>
          <w:szCs w:val="20"/>
        </w:rPr>
        <w:t>. In-person early voting is also an option open to all registered voters. The window for early voting is a short eight-day window, beginning October 29</w:t>
      </w:r>
      <w:r>
        <w:rPr>
          <w:sz w:val="20"/>
          <w:szCs w:val="20"/>
          <w:vertAlign w:val="superscript"/>
        </w:rPr>
        <w:t>th</w:t>
      </w:r>
      <w:r>
        <w:rPr>
          <w:sz w:val="20"/>
          <w:szCs w:val="20"/>
        </w:rPr>
        <w:t xml:space="preserve"> and ending November 5</w:t>
      </w:r>
      <w:r>
        <w:rPr>
          <w:sz w:val="20"/>
          <w:szCs w:val="20"/>
          <w:vertAlign w:val="superscript"/>
        </w:rPr>
        <w:t>th</w:t>
      </w:r>
      <w:r>
        <w:rPr>
          <w:sz w:val="20"/>
          <w:szCs w:val="20"/>
        </w:rPr>
        <w:t>. Voters may go to any early vote center in their county. Vote centers are comprised of elections offices, libraries, community centers and more. The number of vote centers varies by county.</w:t>
      </w:r>
    </w:p>
    <w:p w:rsidR="001D2177" w:rsidRDefault="000266FD" w:rsidP="00957071">
      <w:pPr>
        <w:pStyle w:val="ListParagraph"/>
        <w:numPr>
          <w:ilvl w:val="0"/>
          <w:numId w:val="2"/>
        </w:numPr>
        <w:jc w:val="both"/>
        <w:rPr>
          <w:sz w:val="20"/>
        </w:rPr>
      </w:pPr>
      <w:r>
        <w:rPr>
          <w:sz w:val="20"/>
        </w:rPr>
        <w:t>I</w:t>
      </w:r>
      <w:r w:rsidR="00151C20">
        <w:rPr>
          <w:sz w:val="20"/>
        </w:rPr>
        <w:t xml:space="preserve">n </w:t>
      </w:r>
      <w:r w:rsidR="00C81AB1">
        <w:rPr>
          <w:sz w:val="20"/>
        </w:rPr>
        <w:t>2012,</w:t>
      </w:r>
      <w:r w:rsidR="006A59E8">
        <w:rPr>
          <w:sz w:val="20"/>
        </w:rPr>
        <w:t xml:space="preserve"> 54.3</w:t>
      </w:r>
      <w:r w:rsidR="00151C20">
        <w:rPr>
          <w:sz w:val="20"/>
        </w:rPr>
        <w:t>% of all votes were cast before Election Day.</w:t>
      </w:r>
      <w:r>
        <w:rPr>
          <w:sz w:val="20"/>
        </w:rPr>
        <w:t xml:space="preserve"> </w:t>
      </w:r>
      <w:r w:rsidR="00C81AB1">
        <w:rPr>
          <w:sz w:val="20"/>
        </w:rPr>
        <w:t>The method used by early voters was almost evenly split, with 4</w:t>
      </w:r>
      <w:r w:rsidR="00A85156">
        <w:rPr>
          <w:sz w:val="20"/>
        </w:rPr>
        <w:t>8</w:t>
      </w:r>
      <w:r w:rsidR="00C81AB1">
        <w:rPr>
          <w:sz w:val="20"/>
        </w:rPr>
        <w:t>.</w:t>
      </w:r>
      <w:r w:rsidR="00A85156">
        <w:rPr>
          <w:sz w:val="20"/>
        </w:rPr>
        <w:t>0</w:t>
      </w:r>
      <w:r w:rsidR="00C81AB1">
        <w:rPr>
          <w:sz w:val="20"/>
        </w:rPr>
        <w:t xml:space="preserve">% of early voters using </w:t>
      </w:r>
      <w:r w:rsidR="009338EA">
        <w:rPr>
          <w:sz w:val="20"/>
        </w:rPr>
        <w:t>in-person</w:t>
      </w:r>
      <w:r w:rsidR="00C81AB1">
        <w:rPr>
          <w:sz w:val="20"/>
        </w:rPr>
        <w:t xml:space="preserve"> early voting and the other 5</w:t>
      </w:r>
      <w:r w:rsidR="00A85156">
        <w:rPr>
          <w:sz w:val="20"/>
        </w:rPr>
        <w:t>2</w:t>
      </w:r>
      <w:r w:rsidR="00C81AB1">
        <w:rPr>
          <w:sz w:val="20"/>
        </w:rPr>
        <w:t>.</w:t>
      </w:r>
      <w:r w:rsidR="00A85156">
        <w:rPr>
          <w:sz w:val="20"/>
        </w:rPr>
        <w:t>1</w:t>
      </w:r>
      <w:r w:rsidR="00C81AB1">
        <w:rPr>
          <w:sz w:val="20"/>
        </w:rPr>
        <w:t xml:space="preserve">% using vote by mail. </w:t>
      </w:r>
      <w:r>
        <w:rPr>
          <w:sz w:val="20"/>
        </w:rPr>
        <w:t xml:space="preserve">In </w:t>
      </w:r>
      <w:r w:rsidR="00C81AB1">
        <w:rPr>
          <w:sz w:val="20"/>
        </w:rPr>
        <w:t>2012,</w:t>
      </w:r>
      <w:r>
        <w:rPr>
          <w:sz w:val="20"/>
        </w:rPr>
        <w:t xml:space="preserve"> 66.3% of </w:t>
      </w:r>
      <w:r w:rsidR="009338EA">
        <w:rPr>
          <w:sz w:val="20"/>
        </w:rPr>
        <w:t>in-person</w:t>
      </w:r>
      <w:r>
        <w:rPr>
          <w:sz w:val="20"/>
        </w:rPr>
        <w:t xml:space="preserve"> early voters cast their ballot in the final week leading up to Election Day, with the remaining coming in a week or more out from Election Day. Absentee ballo</w:t>
      </w:r>
      <w:r w:rsidR="00004468">
        <w:rPr>
          <w:sz w:val="20"/>
        </w:rPr>
        <w:t xml:space="preserve">t rates increase gradually: </w:t>
      </w:r>
      <w:r w:rsidR="006A59E8">
        <w:rPr>
          <w:sz w:val="20"/>
        </w:rPr>
        <w:t>14% are returned 4 weeks out, 18</w:t>
      </w:r>
      <w:r w:rsidR="00004468">
        <w:rPr>
          <w:sz w:val="20"/>
        </w:rPr>
        <w:t>% 3 we</w:t>
      </w:r>
      <w:r w:rsidR="006A59E8">
        <w:rPr>
          <w:sz w:val="20"/>
        </w:rPr>
        <w:t>eks out, 24% 2 weeks out, and 44</w:t>
      </w:r>
      <w:r w:rsidR="00004468">
        <w:rPr>
          <w:sz w:val="20"/>
        </w:rPr>
        <w:t>% in the last week.</w:t>
      </w:r>
      <w:r w:rsidR="00151C20">
        <w:rPr>
          <w:sz w:val="20"/>
        </w:rPr>
        <w:t xml:space="preserve"> </w:t>
      </w:r>
      <w:r w:rsidR="00004468">
        <w:rPr>
          <w:sz w:val="20"/>
        </w:rPr>
        <w:t xml:space="preserve"> </w:t>
      </w:r>
    </w:p>
    <w:p w:rsidR="00637A2C" w:rsidRDefault="0008358A" w:rsidP="00957071">
      <w:pPr>
        <w:pStyle w:val="ListParagraph"/>
        <w:numPr>
          <w:ilvl w:val="0"/>
          <w:numId w:val="2"/>
        </w:numPr>
        <w:jc w:val="both"/>
        <w:rPr>
          <w:sz w:val="20"/>
        </w:rPr>
      </w:pPr>
      <w:r>
        <w:rPr>
          <w:sz w:val="20"/>
        </w:rPr>
        <w:t>Republicans and Democrats favor early vot</w:t>
      </w:r>
      <w:r w:rsidR="00A726B1">
        <w:rPr>
          <w:sz w:val="20"/>
        </w:rPr>
        <w:t>ing</w:t>
      </w:r>
      <w:r>
        <w:rPr>
          <w:sz w:val="20"/>
        </w:rPr>
        <w:t xml:space="preserve"> equally. In 2012</w:t>
      </w:r>
      <w:r w:rsidR="00A726B1">
        <w:rPr>
          <w:sz w:val="20"/>
        </w:rPr>
        <w:t>,</w:t>
      </w:r>
      <w:r>
        <w:rPr>
          <w:sz w:val="20"/>
        </w:rPr>
        <w:t xml:space="preserve"> 54% of Democrats voted early compared to 56% of Republicans; in 2008</w:t>
      </w:r>
      <w:r w:rsidR="00A726B1">
        <w:rPr>
          <w:sz w:val="20"/>
        </w:rPr>
        <w:t>,</w:t>
      </w:r>
      <w:r>
        <w:rPr>
          <w:sz w:val="20"/>
        </w:rPr>
        <w:t xml:space="preserve"> 59% of Democrats voted early compared to 58% of Republicans.</w:t>
      </w:r>
      <w:r w:rsidR="005C14FC">
        <w:rPr>
          <w:sz w:val="20"/>
        </w:rPr>
        <w:t xml:space="preserve"> </w:t>
      </w:r>
      <w:r>
        <w:rPr>
          <w:sz w:val="20"/>
        </w:rPr>
        <w:t xml:space="preserve">Democrats made up </w:t>
      </w:r>
      <w:r w:rsidR="007F24DD">
        <w:rPr>
          <w:sz w:val="20"/>
        </w:rPr>
        <w:t>39.0</w:t>
      </w:r>
      <w:r w:rsidR="00560165">
        <w:rPr>
          <w:sz w:val="20"/>
        </w:rPr>
        <w:t>% of early an</w:t>
      </w:r>
      <w:r w:rsidR="007F24DD">
        <w:rPr>
          <w:sz w:val="20"/>
        </w:rPr>
        <w:t>d absentee voters compared to 38.4</w:t>
      </w:r>
      <w:r w:rsidR="00560165">
        <w:rPr>
          <w:sz w:val="20"/>
        </w:rPr>
        <w:t xml:space="preserve">% for Republicans. </w:t>
      </w:r>
      <w:r>
        <w:rPr>
          <w:sz w:val="20"/>
        </w:rPr>
        <w:t xml:space="preserve">Democrats favor </w:t>
      </w:r>
      <w:r w:rsidR="009338EA">
        <w:rPr>
          <w:sz w:val="20"/>
        </w:rPr>
        <w:t>in-person</w:t>
      </w:r>
      <w:r>
        <w:rPr>
          <w:sz w:val="20"/>
        </w:rPr>
        <w:t xml:space="preserve"> </w:t>
      </w:r>
      <w:r w:rsidR="00AA77BC">
        <w:rPr>
          <w:sz w:val="20"/>
        </w:rPr>
        <w:t>early</w:t>
      </w:r>
      <w:r>
        <w:rPr>
          <w:sz w:val="20"/>
        </w:rPr>
        <w:t xml:space="preserve"> voting</w:t>
      </w:r>
      <w:r w:rsidR="00A726B1">
        <w:rPr>
          <w:sz w:val="20"/>
        </w:rPr>
        <w:t xml:space="preserve"> as</w:t>
      </w:r>
      <w:r>
        <w:rPr>
          <w:sz w:val="20"/>
        </w:rPr>
        <w:t xml:space="preserve"> compared to Republican</w:t>
      </w:r>
      <w:r w:rsidR="007F24DD">
        <w:rPr>
          <w:sz w:val="20"/>
        </w:rPr>
        <w:t>s</w:t>
      </w:r>
      <w:r w:rsidR="00C81AB1">
        <w:rPr>
          <w:sz w:val="20"/>
        </w:rPr>
        <w:t xml:space="preserve">. </w:t>
      </w:r>
      <w:r w:rsidR="007F24DD">
        <w:rPr>
          <w:sz w:val="20"/>
        </w:rPr>
        <w:t xml:space="preserve">In </w:t>
      </w:r>
      <w:r w:rsidR="00C81AB1">
        <w:rPr>
          <w:sz w:val="20"/>
        </w:rPr>
        <w:t>2012,</w:t>
      </w:r>
      <w:r w:rsidR="007F24DD">
        <w:rPr>
          <w:sz w:val="20"/>
        </w:rPr>
        <w:t xml:space="preserve"> Democrats made up 46.4</w:t>
      </w:r>
      <w:r>
        <w:rPr>
          <w:sz w:val="20"/>
        </w:rPr>
        <w:t xml:space="preserve">% of </w:t>
      </w:r>
      <w:r w:rsidR="009338EA">
        <w:rPr>
          <w:sz w:val="20"/>
        </w:rPr>
        <w:t>in-person</w:t>
      </w:r>
      <w:r w:rsidR="007F24DD">
        <w:rPr>
          <w:sz w:val="20"/>
        </w:rPr>
        <w:t xml:space="preserve"> early voters compared to 30.3</w:t>
      </w:r>
      <w:r>
        <w:rPr>
          <w:sz w:val="20"/>
        </w:rPr>
        <w:t>% for Republicans. For absentee voting Democrat</w:t>
      </w:r>
      <w:r w:rsidR="007F24DD">
        <w:rPr>
          <w:sz w:val="20"/>
        </w:rPr>
        <w:t>s only made up 31.8% of voters compared to 46.3</w:t>
      </w:r>
      <w:r>
        <w:rPr>
          <w:sz w:val="20"/>
        </w:rPr>
        <w:t xml:space="preserve">% for </w:t>
      </w:r>
      <w:r w:rsidR="005C14FC">
        <w:rPr>
          <w:sz w:val="20"/>
        </w:rPr>
        <w:t>Republicans</w:t>
      </w:r>
      <w:r>
        <w:rPr>
          <w:sz w:val="20"/>
        </w:rPr>
        <w:t>.</w:t>
      </w:r>
      <w:r w:rsidR="00FF10FE">
        <w:rPr>
          <w:sz w:val="20"/>
        </w:rPr>
        <w:t xml:space="preserve"> When looking at the generic Democratic support score </w:t>
      </w:r>
      <w:r w:rsidR="007B63A6">
        <w:rPr>
          <w:sz w:val="20"/>
        </w:rPr>
        <w:t>of early voters along t</w:t>
      </w:r>
      <w:r w:rsidR="00FF10FE">
        <w:rPr>
          <w:sz w:val="20"/>
        </w:rPr>
        <w:t xml:space="preserve">he new district lines in 2012 </w:t>
      </w:r>
      <w:r w:rsidR="005729B0">
        <w:rPr>
          <w:sz w:val="20"/>
        </w:rPr>
        <w:t>50.0</w:t>
      </w:r>
      <w:r w:rsidR="007B63A6">
        <w:rPr>
          <w:sz w:val="20"/>
        </w:rPr>
        <w:t>% of early vo</w:t>
      </w:r>
      <w:r w:rsidR="005729B0">
        <w:rPr>
          <w:sz w:val="20"/>
        </w:rPr>
        <w:t>ters were likely Democrats, 37.4% likely Republicans, and 7.7</w:t>
      </w:r>
      <w:r w:rsidR="007B63A6">
        <w:rPr>
          <w:sz w:val="20"/>
        </w:rPr>
        <w:t xml:space="preserve">% were likely Independents. </w:t>
      </w:r>
    </w:p>
    <w:p w:rsidR="00637A2C" w:rsidRPr="00637A2C" w:rsidRDefault="00AA77BC" w:rsidP="00957071">
      <w:pPr>
        <w:pStyle w:val="ListParagraph"/>
        <w:numPr>
          <w:ilvl w:val="0"/>
          <w:numId w:val="2"/>
        </w:numPr>
        <w:jc w:val="both"/>
        <w:rPr>
          <w:sz w:val="20"/>
        </w:rPr>
      </w:pPr>
      <w:r>
        <w:rPr>
          <w:sz w:val="20"/>
        </w:rPr>
        <w:t xml:space="preserve">In </w:t>
      </w:r>
      <w:r w:rsidR="00C81AB1">
        <w:rPr>
          <w:sz w:val="20"/>
        </w:rPr>
        <w:t>2012,</w:t>
      </w:r>
      <w:r w:rsidR="003451E6">
        <w:rPr>
          <w:sz w:val="20"/>
        </w:rPr>
        <w:t xml:space="preserve"> both Obama and the combined c</w:t>
      </w:r>
      <w:r>
        <w:rPr>
          <w:sz w:val="20"/>
        </w:rPr>
        <w:t xml:space="preserve">ongressional candidates received 56% of the vote in the district and received 57% of the early vote. </w:t>
      </w:r>
    </w:p>
    <w:p w:rsidR="008E2905" w:rsidRDefault="008E2905" w:rsidP="00957071">
      <w:pPr>
        <w:jc w:val="both"/>
        <w:rPr>
          <w:rFonts w:ascii="Century Gothic" w:hAnsi="Century Gothic"/>
          <w:b/>
        </w:rPr>
      </w:pPr>
      <w:r w:rsidRPr="008E2905">
        <w:rPr>
          <w:rFonts w:ascii="Century Gothic" w:hAnsi="Century Gothic"/>
          <w:b/>
        </w:rPr>
        <w:t>PATH TO VICTORY IN 2016:</w:t>
      </w:r>
    </w:p>
    <w:p w:rsidR="00F021D6" w:rsidRPr="002E17DF" w:rsidRDefault="002E17DF" w:rsidP="00957071">
      <w:pPr>
        <w:pStyle w:val="ListParagraph"/>
        <w:numPr>
          <w:ilvl w:val="0"/>
          <w:numId w:val="2"/>
        </w:numPr>
        <w:jc w:val="both"/>
        <w:rPr>
          <w:rFonts w:ascii="Century Gothic" w:hAnsi="Century Gothic"/>
          <w:b/>
          <w:bCs/>
          <w:color w:val="000000" w:themeColor="text1"/>
          <w:sz w:val="18"/>
          <w:szCs w:val="18"/>
        </w:rPr>
      </w:pPr>
      <w:r w:rsidRPr="0081135D">
        <w:rPr>
          <w:rFonts w:ascii="Century Gothic" w:hAnsi="Century Gothic"/>
          <w:b/>
          <w:bCs/>
          <w:color w:val="000000" w:themeColor="text1"/>
          <w:sz w:val="20"/>
          <w:szCs w:val="18"/>
        </w:rPr>
        <w:t xml:space="preserve">GOAL </w:t>
      </w:r>
      <w:r>
        <w:rPr>
          <w:rFonts w:ascii="Century Gothic" w:hAnsi="Century Gothic"/>
          <w:b/>
          <w:bCs/>
          <w:color w:val="000000" w:themeColor="text1"/>
          <w:sz w:val="20"/>
          <w:szCs w:val="18"/>
        </w:rPr>
        <w:t>1</w:t>
      </w:r>
      <w:r w:rsidRPr="0081135D">
        <w:rPr>
          <w:rFonts w:ascii="Century Gothic" w:hAnsi="Century Gothic"/>
          <w:b/>
          <w:bCs/>
          <w:color w:val="000000" w:themeColor="text1"/>
          <w:sz w:val="20"/>
          <w:szCs w:val="18"/>
        </w:rPr>
        <w:t xml:space="preserve">: </w:t>
      </w:r>
      <w:r>
        <w:rPr>
          <w:rFonts w:ascii="Century Gothic" w:hAnsi="Century Gothic"/>
          <w:b/>
          <w:bCs/>
          <w:color w:val="000000" w:themeColor="text1"/>
          <w:sz w:val="20"/>
          <w:szCs w:val="18"/>
        </w:rPr>
        <w:t>RECEIVE AT LEAST 45% SUPPORT FROM HISPANIC/LATINO VOTERS</w:t>
      </w:r>
    </w:p>
    <w:p w:rsidR="006C6BAA" w:rsidRDefault="00F021D6" w:rsidP="00866A20">
      <w:pPr>
        <w:ind w:left="720"/>
        <w:jc w:val="both"/>
        <w:rPr>
          <w:sz w:val="20"/>
        </w:rPr>
      </w:pPr>
      <w:r w:rsidRPr="00365923">
        <w:rPr>
          <w:sz w:val="20"/>
        </w:rPr>
        <w:t xml:space="preserve">FL-26 is unique in that Democratic candidates have a tough time winning over </w:t>
      </w:r>
      <w:r w:rsidR="00075455">
        <w:rPr>
          <w:sz w:val="20"/>
        </w:rPr>
        <w:t>Hispanic/Latino</w:t>
      </w:r>
      <w:r>
        <w:rPr>
          <w:sz w:val="20"/>
        </w:rPr>
        <w:t xml:space="preserve"> voters.</w:t>
      </w:r>
      <w:r w:rsidRPr="00365923">
        <w:rPr>
          <w:sz w:val="20"/>
        </w:rPr>
        <w:t xml:space="preserve"> </w:t>
      </w:r>
      <w:r w:rsidR="00687293">
        <w:rPr>
          <w:sz w:val="20"/>
        </w:rPr>
        <w:t xml:space="preserve">The average congressional support score in among Hispanic/Latino voters in FL-26 is </w:t>
      </w:r>
      <w:r w:rsidR="00AB1CEE">
        <w:rPr>
          <w:sz w:val="20"/>
        </w:rPr>
        <w:t xml:space="preserve">48.7 compared to 67.8 nationally. </w:t>
      </w:r>
      <w:r w:rsidR="00A726B1">
        <w:rPr>
          <w:sz w:val="20"/>
        </w:rPr>
        <w:t>The lower level of support is</w:t>
      </w:r>
      <w:r w:rsidR="00AB1CEE">
        <w:rPr>
          <w:sz w:val="20"/>
        </w:rPr>
        <w:t xml:space="preserve"> mostly</w:t>
      </w:r>
      <w:r w:rsidR="00A726B1">
        <w:rPr>
          <w:sz w:val="20"/>
        </w:rPr>
        <w:t xml:space="preserve"> attributable to the high Cuban American proportion of the district’s overall Hispanic/Latino population (54.3%.)</w:t>
      </w:r>
      <w:r w:rsidRPr="00365923">
        <w:rPr>
          <w:sz w:val="20"/>
        </w:rPr>
        <w:t xml:space="preserve"> Cuban-Americans trend more conservative than </w:t>
      </w:r>
      <w:r w:rsidR="00075455">
        <w:rPr>
          <w:sz w:val="20"/>
        </w:rPr>
        <w:t>Hispanics/Latinos</w:t>
      </w:r>
      <w:r w:rsidRPr="00365923">
        <w:rPr>
          <w:sz w:val="20"/>
        </w:rPr>
        <w:t xml:space="preserve"> of other </w:t>
      </w:r>
      <w:r w:rsidR="00A726B1">
        <w:rPr>
          <w:sz w:val="20"/>
        </w:rPr>
        <w:t>origins</w:t>
      </w:r>
      <w:r w:rsidRPr="00365923">
        <w:rPr>
          <w:sz w:val="20"/>
        </w:rPr>
        <w:t xml:space="preserve">. </w:t>
      </w:r>
      <w:r w:rsidR="00F702F2" w:rsidRPr="006F48F3">
        <w:rPr>
          <w:sz w:val="20"/>
        </w:rPr>
        <w:t>Hispanic</w:t>
      </w:r>
      <w:r w:rsidR="00310BBB">
        <w:rPr>
          <w:sz w:val="20"/>
        </w:rPr>
        <w:t>/Latino</w:t>
      </w:r>
      <w:r w:rsidR="00F702F2" w:rsidRPr="006F48F3">
        <w:rPr>
          <w:sz w:val="20"/>
        </w:rPr>
        <w:t xml:space="preserve"> voters have typically supported candidates along party lines. Democrats perform in the low 80s to low 90s among Hispanic</w:t>
      </w:r>
      <w:r w:rsidR="00310BBB">
        <w:rPr>
          <w:sz w:val="20"/>
        </w:rPr>
        <w:t>/Latino</w:t>
      </w:r>
      <w:r w:rsidR="00F702F2" w:rsidRPr="006F48F3">
        <w:rPr>
          <w:sz w:val="20"/>
        </w:rPr>
        <w:t xml:space="preserve"> Democrats, in the low 40s to low 60s among Hispanic</w:t>
      </w:r>
      <w:r w:rsidR="00310BBB">
        <w:rPr>
          <w:sz w:val="20"/>
        </w:rPr>
        <w:t>/Latino</w:t>
      </w:r>
      <w:r w:rsidR="00F702F2" w:rsidRPr="006F48F3">
        <w:rPr>
          <w:sz w:val="20"/>
        </w:rPr>
        <w:t xml:space="preserve"> Independents, and in the high single digits to low 20s among Hispanic</w:t>
      </w:r>
      <w:r w:rsidR="00310BBB">
        <w:rPr>
          <w:sz w:val="20"/>
        </w:rPr>
        <w:t>/Latino</w:t>
      </w:r>
      <w:r w:rsidR="00F702F2" w:rsidRPr="006F48F3">
        <w:rPr>
          <w:sz w:val="20"/>
        </w:rPr>
        <w:t xml:space="preserve"> Republicans. </w:t>
      </w:r>
    </w:p>
    <w:p w:rsidR="006C6BAA" w:rsidRDefault="006C6BAA" w:rsidP="00866A20">
      <w:pPr>
        <w:ind w:left="720"/>
        <w:jc w:val="both"/>
        <w:rPr>
          <w:sz w:val="20"/>
        </w:rPr>
      </w:pPr>
      <w:r w:rsidRPr="000C2B1F">
        <w:rPr>
          <w:sz w:val="20"/>
        </w:rPr>
        <w:t xml:space="preserve">Democrats see overall Hispanic/Latino support rates range between 37% and 54% during the last few cycles. Candidates who have won the district, with the exception of Sink in 2010, have all received at least 43% among Hispanics/Latinos in the </w:t>
      </w:r>
      <w:r w:rsidRPr="000C2B1F">
        <w:rPr>
          <w:sz w:val="20"/>
        </w:rPr>
        <w:lastRenderedPageBreak/>
        <w:t>district. In 2010, Sink received 40.5% of the support from Hispanic/Latino voters; this should be considered an absolute floor for support among this group as Sink was only able to achieve a narrow victory in this district.</w:t>
      </w:r>
    </w:p>
    <w:p w:rsidR="00F702F2" w:rsidRPr="006F48F3" w:rsidRDefault="00957071" w:rsidP="00866A20">
      <w:pPr>
        <w:ind w:left="720"/>
        <w:jc w:val="both"/>
        <w:rPr>
          <w:sz w:val="20"/>
        </w:rPr>
      </w:pPr>
      <w:r w:rsidRPr="006F48F3">
        <w:rPr>
          <w:sz w:val="20"/>
        </w:rPr>
        <w:t>T</w:t>
      </w:r>
      <w:r w:rsidR="00F021D6" w:rsidRPr="006F48F3">
        <w:rPr>
          <w:sz w:val="20"/>
        </w:rPr>
        <w:t xml:space="preserve">here are significant differences between the levels of </w:t>
      </w:r>
      <w:r w:rsidR="00075455" w:rsidRPr="006F48F3">
        <w:rPr>
          <w:sz w:val="20"/>
        </w:rPr>
        <w:t>Hispanic/Latino</w:t>
      </w:r>
      <w:r w:rsidR="00F021D6" w:rsidRPr="006F48F3">
        <w:rPr>
          <w:sz w:val="20"/>
        </w:rPr>
        <w:t xml:space="preserve"> support by age. </w:t>
      </w:r>
      <w:r w:rsidR="00075455" w:rsidRPr="006F48F3">
        <w:rPr>
          <w:sz w:val="20"/>
        </w:rPr>
        <w:t>Hispanics/Latinos</w:t>
      </w:r>
      <w:r w:rsidR="00F021D6" w:rsidRPr="006F48F3">
        <w:rPr>
          <w:sz w:val="20"/>
        </w:rPr>
        <w:t xml:space="preserve"> 18-29 typically support successful Democrats at rates of 63% or higher, </w:t>
      </w:r>
      <w:r w:rsidR="00075455" w:rsidRPr="006F48F3">
        <w:rPr>
          <w:sz w:val="20"/>
        </w:rPr>
        <w:t>Hispanics/Latinos</w:t>
      </w:r>
      <w:r w:rsidR="00F021D6" w:rsidRPr="006F48F3">
        <w:rPr>
          <w:sz w:val="20"/>
        </w:rPr>
        <w:t xml:space="preserve"> 30-44, support successful Democrats at rates 54% or higher, </w:t>
      </w:r>
      <w:r w:rsidR="00075455" w:rsidRPr="006F48F3">
        <w:rPr>
          <w:sz w:val="20"/>
        </w:rPr>
        <w:t>Hispanics/Latinos</w:t>
      </w:r>
      <w:r w:rsidR="00F021D6" w:rsidRPr="006F48F3">
        <w:rPr>
          <w:sz w:val="20"/>
        </w:rPr>
        <w:t xml:space="preserve"> 45 to 65</w:t>
      </w:r>
      <w:r w:rsidR="006C6BAA">
        <w:rPr>
          <w:sz w:val="20"/>
        </w:rPr>
        <w:t xml:space="preserve"> years old</w:t>
      </w:r>
      <w:r w:rsidR="00F021D6" w:rsidRPr="006F48F3">
        <w:rPr>
          <w:sz w:val="20"/>
        </w:rPr>
        <w:t xml:space="preserve"> support successful candidates at rates between 41-52%, and </w:t>
      </w:r>
      <w:r w:rsidR="00075455" w:rsidRPr="006F48F3">
        <w:rPr>
          <w:sz w:val="20"/>
        </w:rPr>
        <w:t>Hispanics/Latinos</w:t>
      </w:r>
      <w:r w:rsidR="00F021D6" w:rsidRPr="006F48F3">
        <w:rPr>
          <w:sz w:val="20"/>
        </w:rPr>
        <w:t xml:space="preserve"> over 65</w:t>
      </w:r>
      <w:r w:rsidR="006C6BAA">
        <w:rPr>
          <w:sz w:val="20"/>
        </w:rPr>
        <w:t xml:space="preserve"> years old</w:t>
      </w:r>
      <w:r w:rsidR="00F021D6" w:rsidRPr="006F48F3">
        <w:rPr>
          <w:sz w:val="20"/>
        </w:rPr>
        <w:t xml:space="preserve"> support successful candidates at rates of 30-40%. </w:t>
      </w:r>
      <w:r w:rsidR="00F702F2">
        <w:rPr>
          <w:sz w:val="20"/>
        </w:rPr>
        <w:t xml:space="preserve">However, </w:t>
      </w:r>
      <w:r w:rsidR="006C6BAA">
        <w:rPr>
          <w:sz w:val="20"/>
        </w:rPr>
        <w:t xml:space="preserve">recent </w:t>
      </w:r>
      <w:r w:rsidR="00F702F2" w:rsidRPr="006F48F3">
        <w:rPr>
          <w:sz w:val="20"/>
        </w:rPr>
        <w:t>congressional candidates have unperformed with voters aged 18-29 by 6 to 11 points, underperformed with Hispanic</w:t>
      </w:r>
      <w:r w:rsidR="00310BBB">
        <w:rPr>
          <w:sz w:val="20"/>
        </w:rPr>
        <w:t>/Latino</w:t>
      </w:r>
      <w:r w:rsidR="00F702F2" w:rsidRPr="006F48F3">
        <w:rPr>
          <w:sz w:val="20"/>
        </w:rPr>
        <w:t xml:space="preserve"> voters aged 30-44 by</w:t>
      </w:r>
      <w:r w:rsidR="00431451" w:rsidRPr="00431451">
        <w:rPr>
          <w:sz w:val="20"/>
        </w:rPr>
        <w:t xml:space="preserve"> 4 to 8 points</w:t>
      </w:r>
      <w:r w:rsidR="00431451">
        <w:rPr>
          <w:sz w:val="20"/>
        </w:rPr>
        <w:t>.</w:t>
      </w:r>
      <w:r w:rsidR="00F702F2" w:rsidRPr="006F48F3">
        <w:rPr>
          <w:sz w:val="20"/>
        </w:rPr>
        <w:t xml:space="preserve"> </w:t>
      </w:r>
      <w:r w:rsidR="00431451" w:rsidRPr="006F48F3">
        <w:rPr>
          <w:sz w:val="20"/>
        </w:rPr>
        <w:t>Congressional candidates don’t see as large of a drop off with older voters where they unperformed Hispanic voters aged 45 to 64 by 1 to 4 points, and unperformed Hispanic voters 65 and older by 0 to 3 points. Avoiding a large underperformance with Hispanics, under 44 will be critical as usually represent 17% to 24% of the votes received by statewide Democratic candidates</w:t>
      </w:r>
      <w:r w:rsidR="00F702F2" w:rsidRPr="006F48F3">
        <w:rPr>
          <w:sz w:val="20"/>
        </w:rPr>
        <w:t>.</w:t>
      </w:r>
    </w:p>
    <w:p w:rsidR="006C6BAA" w:rsidRPr="006F48F3" w:rsidRDefault="006C6BAA" w:rsidP="00866A20">
      <w:pPr>
        <w:ind w:left="720"/>
        <w:jc w:val="both"/>
        <w:rPr>
          <w:sz w:val="20"/>
        </w:rPr>
      </w:pPr>
      <w:r w:rsidRPr="006F48F3">
        <w:rPr>
          <w:sz w:val="20"/>
        </w:rPr>
        <w:t>There has also been a large amount of drop off among women when comparing statewide candidates to congressional candidates in the same year. In 2014, the congressional candidate performed 8 points worse among Hispanic</w:t>
      </w:r>
      <w:r w:rsidR="00310BBB">
        <w:rPr>
          <w:sz w:val="20"/>
        </w:rPr>
        <w:t>/Latino</w:t>
      </w:r>
      <w:r w:rsidRPr="006F48F3">
        <w:rPr>
          <w:sz w:val="20"/>
        </w:rPr>
        <w:t xml:space="preserve"> women and only 2 points worse with Hispanic</w:t>
      </w:r>
      <w:r w:rsidR="00310BBB">
        <w:rPr>
          <w:sz w:val="20"/>
        </w:rPr>
        <w:t>/Latino</w:t>
      </w:r>
      <w:r w:rsidRPr="006F48F3">
        <w:rPr>
          <w:sz w:val="20"/>
        </w:rPr>
        <w:t xml:space="preserve"> men compared to Crist. In 2012, the Congressional candidate performed 4 and 6 points worse with Hispanic women compared to Obama and Nelson and performed 1 point better than Obama and 2 points worse than Nelson with Hispanic</w:t>
      </w:r>
      <w:r w:rsidR="00310BBB">
        <w:rPr>
          <w:sz w:val="20"/>
        </w:rPr>
        <w:t>/Latino</w:t>
      </w:r>
      <w:r w:rsidRPr="006F48F3">
        <w:rPr>
          <w:sz w:val="20"/>
        </w:rPr>
        <w:t xml:space="preserve"> men. In 2010, the congressional candidates performed 5 points worse than Sink among Hispanic</w:t>
      </w:r>
      <w:r w:rsidR="00310BBB">
        <w:rPr>
          <w:sz w:val="20"/>
        </w:rPr>
        <w:t>/Latino</w:t>
      </w:r>
      <w:r w:rsidRPr="006F48F3">
        <w:rPr>
          <w:sz w:val="20"/>
        </w:rPr>
        <w:t xml:space="preserve"> women and only 2 points worse with Hispanic men. In 2008, the congressional candidate. Female Hispanic</w:t>
      </w:r>
      <w:r w:rsidR="00310BBB">
        <w:rPr>
          <w:sz w:val="20"/>
        </w:rPr>
        <w:t>/Latino</w:t>
      </w:r>
      <w:r w:rsidRPr="006F48F3">
        <w:rPr>
          <w:sz w:val="20"/>
        </w:rPr>
        <w:t xml:space="preserve"> voters make up 33% of all registered voters and when Garcia won in 2012, he received 51% of their support and they made up 30% of his total vote. When Garcia lost in 2014, he received 40% of their vote and Hispanic</w:t>
      </w:r>
      <w:r w:rsidR="00310BBB">
        <w:rPr>
          <w:sz w:val="20"/>
        </w:rPr>
        <w:t>/Latino</w:t>
      </w:r>
      <w:r w:rsidRPr="006F48F3">
        <w:rPr>
          <w:sz w:val="20"/>
        </w:rPr>
        <w:t xml:space="preserve"> women accounted for 25% of his total votes received.</w:t>
      </w:r>
    </w:p>
    <w:p w:rsidR="00F021D6" w:rsidRPr="006F48F3" w:rsidRDefault="006C6BAA" w:rsidP="00866A20">
      <w:pPr>
        <w:ind w:left="720"/>
        <w:jc w:val="both"/>
        <w:rPr>
          <w:sz w:val="20"/>
        </w:rPr>
      </w:pPr>
      <w:r>
        <w:rPr>
          <w:sz w:val="20"/>
        </w:rPr>
        <w:t>Reaching 45% support among Hispanic voters</w:t>
      </w:r>
      <w:r w:rsidR="00F021D6" w:rsidRPr="006F48F3">
        <w:rPr>
          <w:sz w:val="20"/>
        </w:rPr>
        <w:t xml:space="preserve"> likely requires a </w:t>
      </w:r>
      <w:r>
        <w:rPr>
          <w:sz w:val="20"/>
        </w:rPr>
        <w:t>multi</w:t>
      </w:r>
      <w:r w:rsidR="00F021D6" w:rsidRPr="006F48F3">
        <w:rPr>
          <w:sz w:val="20"/>
        </w:rPr>
        <w:t xml:space="preserve">-pronged effort that seeks to increase turnout among more favorable </w:t>
      </w:r>
      <w:r w:rsidR="00075455" w:rsidRPr="006F48F3">
        <w:rPr>
          <w:sz w:val="20"/>
        </w:rPr>
        <w:t>Hispanic/Latino</w:t>
      </w:r>
      <w:r w:rsidR="00F021D6" w:rsidRPr="006F48F3">
        <w:rPr>
          <w:sz w:val="20"/>
        </w:rPr>
        <w:t xml:space="preserve"> ethnic groups</w:t>
      </w:r>
      <w:r>
        <w:rPr>
          <w:sz w:val="20"/>
        </w:rPr>
        <w:t xml:space="preserve">, avoids large drop off from the top of the ticket among </w:t>
      </w:r>
      <w:r w:rsidR="00F021D6" w:rsidRPr="006F48F3">
        <w:rPr>
          <w:sz w:val="20"/>
        </w:rPr>
        <w:t xml:space="preserve">younger </w:t>
      </w:r>
      <w:r w:rsidR="00075455" w:rsidRPr="006F48F3">
        <w:rPr>
          <w:sz w:val="20"/>
        </w:rPr>
        <w:t>Hispanic/Latino</w:t>
      </w:r>
      <w:r w:rsidR="00F021D6" w:rsidRPr="006F48F3">
        <w:rPr>
          <w:sz w:val="20"/>
        </w:rPr>
        <w:t xml:space="preserve"> </w:t>
      </w:r>
      <w:r>
        <w:rPr>
          <w:sz w:val="20"/>
        </w:rPr>
        <w:t xml:space="preserve">and Hispanic/Latino women </w:t>
      </w:r>
      <w:r w:rsidR="00F021D6" w:rsidRPr="006F48F3">
        <w:rPr>
          <w:sz w:val="20"/>
        </w:rPr>
        <w:t xml:space="preserve">voters, and persuades </w:t>
      </w:r>
      <w:r w:rsidR="00075455" w:rsidRPr="006F48F3">
        <w:rPr>
          <w:sz w:val="20"/>
        </w:rPr>
        <w:t>Hispanic/Latino</w:t>
      </w:r>
      <w:r w:rsidR="00F021D6" w:rsidRPr="006F48F3">
        <w:rPr>
          <w:sz w:val="20"/>
        </w:rPr>
        <w:t xml:space="preserve"> voters</w:t>
      </w:r>
      <w:r>
        <w:rPr>
          <w:sz w:val="20"/>
        </w:rPr>
        <w:t xml:space="preserve"> who are Independents and Republican ticket splitters</w:t>
      </w:r>
      <w:r w:rsidR="00F021D6" w:rsidRPr="006F48F3">
        <w:rPr>
          <w:sz w:val="20"/>
        </w:rPr>
        <w:t xml:space="preserve"> to support the Democrat’s candidacy. </w:t>
      </w:r>
    </w:p>
    <w:p w:rsidR="00A726B1" w:rsidRDefault="00A726B1" w:rsidP="00957071">
      <w:pPr>
        <w:pStyle w:val="ListParagraph"/>
        <w:jc w:val="both"/>
        <w:rPr>
          <w:sz w:val="20"/>
        </w:rPr>
      </w:pPr>
    </w:p>
    <w:p w:rsidR="00A726B1" w:rsidRDefault="002E17DF" w:rsidP="00A726B1">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2</w:t>
      </w:r>
      <w:r w:rsidRPr="007D614E">
        <w:rPr>
          <w:rFonts w:ascii="Century Gothic" w:hAnsi="Century Gothic"/>
          <w:b/>
          <w:bCs/>
          <w:color w:val="000000" w:themeColor="text1"/>
          <w:sz w:val="20"/>
          <w:szCs w:val="18"/>
        </w:rPr>
        <w:t xml:space="preserve">: </w:t>
      </w:r>
      <w:r>
        <w:rPr>
          <w:rFonts w:ascii="Century Gothic" w:hAnsi="Century Gothic"/>
          <w:b/>
          <w:bCs/>
          <w:color w:val="000000" w:themeColor="text1"/>
          <w:sz w:val="20"/>
          <w:szCs w:val="18"/>
        </w:rPr>
        <w:t>RECEIVE AT LEAST 57% FROM WOMEN VOTERS</w:t>
      </w:r>
    </w:p>
    <w:p w:rsidR="002E17DF" w:rsidRDefault="002E17DF" w:rsidP="002E17DF">
      <w:pPr>
        <w:pStyle w:val="ListParagraph"/>
        <w:jc w:val="both"/>
        <w:rPr>
          <w:rFonts w:ascii="Century Gothic" w:hAnsi="Century Gothic"/>
          <w:b/>
          <w:bCs/>
          <w:color w:val="000000" w:themeColor="text1"/>
          <w:sz w:val="20"/>
          <w:szCs w:val="18"/>
        </w:rPr>
      </w:pPr>
    </w:p>
    <w:p w:rsidR="00A726B1" w:rsidRPr="00B84458" w:rsidRDefault="00A726B1" w:rsidP="00A726B1">
      <w:pPr>
        <w:pStyle w:val="ListParagraph"/>
        <w:jc w:val="both"/>
        <w:rPr>
          <w:sz w:val="20"/>
        </w:rPr>
      </w:pPr>
      <w:r>
        <w:rPr>
          <w:sz w:val="20"/>
        </w:rPr>
        <w:t>Women voters make up 54% of all registered voters in the district and in presidential election years typically make up 57% of the electorate.</w:t>
      </w:r>
      <w:r>
        <w:rPr>
          <w:b/>
          <w:sz w:val="20"/>
        </w:rPr>
        <w:t xml:space="preserve"> </w:t>
      </w:r>
      <w:r w:rsidRPr="00CC3774">
        <w:rPr>
          <w:sz w:val="20"/>
        </w:rPr>
        <w:t>Every candidate who has won in FL-26, with the exception of Sink in 2010, has receiv</w:t>
      </w:r>
      <w:r w:rsidR="003451E6">
        <w:rPr>
          <w:sz w:val="20"/>
        </w:rPr>
        <w:t>ed at least 57% of female voter</w:t>
      </w:r>
      <w:r w:rsidRPr="00CC3774">
        <w:rPr>
          <w:sz w:val="20"/>
        </w:rPr>
        <w:t>s</w:t>
      </w:r>
      <w:r w:rsidR="003451E6">
        <w:rPr>
          <w:sz w:val="20"/>
        </w:rPr>
        <w:t>’</w:t>
      </w:r>
      <w:r w:rsidRPr="00CC3774">
        <w:rPr>
          <w:sz w:val="20"/>
        </w:rPr>
        <w:t xml:space="preserve"> support. </w:t>
      </w:r>
      <w:r w:rsidR="00124720">
        <w:rPr>
          <w:sz w:val="20"/>
        </w:rPr>
        <w:t xml:space="preserve">Sink’s 54.4% </w:t>
      </w:r>
      <w:r w:rsidR="00A85156">
        <w:rPr>
          <w:sz w:val="20"/>
        </w:rPr>
        <w:t>among</w:t>
      </w:r>
      <w:r w:rsidR="00124720">
        <w:rPr>
          <w:sz w:val="20"/>
        </w:rPr>
        <w:t xml:space="preserve"> women in in 2010 should be considered the absolute floor for a candidate as she only </w:t>
      </w:r>
      <w:r w:rsidR="00A85156">
        <w:rPr>
          <w:sz w:val="20"/>
        </w:rPr>
        <w:t>narrowly</w:t>
      </w:r>
      <w:r w:rsidR="00124720">
        <w:rPr>
          <w:sz w:val="20"/>
        </w:rPr>
        <w:t xml:space="preserve"> won the district with </w:t>
      </w:r>
      <w:r w:rsidR="00EE408D">
        <w:rPr>
          <w:sz w:val="20"/>
        </w:rPr>
        <w:t xml:space="preserve">50.8% of the vote. </w:t>
      </w:r>
      <w:r w:rsidRPr="00CC3774">
        <w:rPr>
          <w:sz w:val="20"/>
        </w:rPr>
        <w:t>The typical gap between male and female voters</w:t>
      </w:r>
      <w:r w:rsidR="003451E6">
        <w:rPr>
          <w:sz w:val="20"/>
        </w:rPr>
        <w:t>’</w:t>
      </w:r>
      <w:r w:rsidRPr="00CC3774">
        <w:rPr>
          <w:sz w:val="20"/>
        </w:rPr>
        <w:t xml:space="preserve"> support rates in this district tends to range between 8-12 points when candidates win. The gap is smaller when they lose, typically 5-7 points, indicating losing candidates were unable </w:t>
      </w:r>
      <w:r>
        <w:rPr>
          <w:sz w:val="20"/>
        </w:rPr>
        <w:t xml:space="preserve">to </w:t>
      </w:r>
      <w:r w:rsidRPr="00CC3774">
        <w:rPr>
          <w:sz w:val="20"/>
        </w:rPr>
        <w:t>expand upon base levels of support among women.</w:t>
      </w:r>
      <w:r>
        <w:rPr>
          <w:b/>
          <w:sz w:val="20"/>
        </w:rPr>
        <w:t xml:space="preserve"> </w:t>
      </w:r>
      <w:r w:rsidR="00DF6895" w:rsidRPr="00B84458">
        <w:rPr>
          <w:sz w:val="20"/>
        </w:rPr>
        <w:t>According to Catalist data</w:t>
      </w:r>
      <w:r w:rsidR="00DF6895">
        <w:rPr>
          <w:b/>
          <w:sz w:val="20"/>
        </w:rPr>
        <w:t xml:space="preserve"> </w:t>
      </w:r>
      <w:r w:rsidR="00DF6895">
        <w:rPr>
          <w:sz w:val="20"/>
        </w:rPr>
        <w:t>in 2014</w:t>
      </w:r>
      <w:r w:rsidR="003451E6">
        <w:rPr>
          <w:sz w:val="20"/>
        </w:rPr>
        <w:t>,</w:t>
      </w:r>
      <w:r w:rsidR="00DF6895">
        <w:rPr>
          <w:sz w:val="20"/>
        </w:rPr>
        <w:t xml:space="preserve"> Garcia’s support among women dropped 8 points from 59</w:t>
      </w:r>
      <w:r w:rsidR="00A85156">
        <w:rPr>
          <w:sz w:val="20"/>
        </w:rPr>
        <w:t>% to</w:t>
      </w:r>
      <w:r w:rsidR="00DF6895">
        <w:rPr>
          <w:sz w:val="20"/>
        </w:rPr>
        <w:t xml:space="preserve"> 51%. </w:t>
      </w:r>
      <w:r w:rsidR="00A85156">
        <w:rPr>
          <w:sz w:val="20"/>
        </w:rPr>
        <w:t xml:space="preserve">Some of the groups that contributed the most to this drop include: Independent women, 11-point drop; women 18 to 29 years old, 9-point drop; Hispanic women, 11-point drop; women in households earning less than $50,000,  10-point drop. Geographically, the worst drop from 2012 to 2014 for Garcia was in the city of Miami where his support dropped 8 points from 56.1% in 2012 to </w:t>
      </w:r>
      <w:r w:rsidR="00A85156" w:rsidRPr="00124720">
        <w:rPr>
          <w:sz w:val="20"/>
        </w:rPr>
        <w:t xml:space="preserve">47.8% in </w:t>
      </w:r>
      <w:r w:rsidR="00A85156">
        <w:rPr>
          <w:sz w:val="20"/>
        </w:rPr>
        <w:t xml:space="preserve">2014. </w:t>
      </w:r>
    </w:p>
    <w:p w:rsidR="00F021D6" w:rsidRPr="00365923" w:rsidRDefault="00F021D6" w:rsidP="00957071">
      <w:pPr>
        <w:pStyle w:val="ListParagraph"/>
        <w:jc w:val="both"/>
        <w:rPr>
          <w:sz w:val="20"/>
        </w:rPr>
      </w:pPr>
    </w:p>
    <w:p w:rsidR="008E2905" w:rsidRDefault="002E17DF" w:rsidP="00957071">
      <w:pPr>
        <w:pStyle w:val="ListParagraph"/>
        <w:numPr>
          <w:ilvl w:val="0"/>
          <w:numId w:val="2"/>
        </w:numPr>
        <w:jc w:val="both"/>
        <w:rPr>
          <w:rFonts w:ascii="Century Gothic" w:hAnsi="Century Gothic"/>
          <w:b/>
          <w:bCs/>
          <w:color w:val="000000" w:themeColor="text1"/>
          <w:sz w:val="20"/>
          <w:szCs w:val="18"/>
        </w:rPr>
      </w:pPr>
      <w:r w:rsidRPr="007D614E">
        <w:rPr>
          <w:rFonts w:ascii="Century Gothic" w:hAnsi="Century Gothic"/>
          <w:b/>
          <w:bCs/>
          <w:color w:val="000000" w:themeColor="text1"/>
          <w:sz w:val="20"/>
          <w:szCs w:val="18"/>
        </w:rPr>
        <w:t xml:space="preserve">GOAL </w:t>
      </w:r>
      <w:r>
        <w:rPr>
          <w:rFonts w:ascii="Century Gothic" w:hAnsi="Century Gothic"/>
          <w:b/>
          <w:bCs/>
          <w:color w:val="000000" w:themeColor="text1"/>
          <w:sz w:val="20"/>
          <w:szCs w:val="18"/>
        </w:rPr>
        <w:t>3</w:t>
      </w:r>
      <w:r w:rsidRPr="007D614E">
        <w:rPr>
          <w:rFonts w:ascii="Century Gothic" w:hAnsi="Century Gothic"/>
          <w:b/>
          <w:bCs/>
          <w:color w:val="000000" w:themeColor="text1"/>
          <w:sz w:val="20"/>
          <w:szCs w:val="18"/>
        </w:rPr>
        <w:t xml:space="preserve">: </w:t>
      </w:r>
      <w:r>
        <w:rPr>
          <w:rFonts w:ascii="Century Gothic" w:hAnsi="Century Gothic"/>
          <w:b/>
          <w:bCs/>
          <w:color w:val="000000" w:themeColor="text1"/>
          <w:sz w:val="20"/>
          <w:szCs w:val="18"/>
        </w:rPr>
        <w:t>INCREASE TURNOUT BY 3 POINTS AMONG VOTERS UNDER 45, TO 54.2% AMONG VOTERS 18-29 YEARS OLD AND TO 62.7% AMONG VOTERS 30-44 YEARS OLD</w:t>
      </w:r>
    </w:p>
    <w:p w:rsidR="002E17DF" w:rsidRDefault="002E17DF" w:rsidP="002E17DF">
      <w:pPr>
        <w:pStyle w:val="ListParagraph"/>
        <w:jc w:val="both"/>
        <w:rPr>
          <w:rFonts w:ascii="Century Gothic" w:hAnsi="Century Gothic"/>
          <w:b/>
          <w:bCs/>
          <w:color w:val="000000" w:themeColor="text1"/>
          <w:sz w:val="20"/>
          <w:szCs w:val="18"/>
        </w:rPr>
      </w:pPr>
    </w:p>
    <w:p w:rsidR="006116A3" w:rsidRDefault="003451E6" w:rsidP="00957071">
      <w:pPr>
        <w:pStyle w:val="ListParagraph"/>
        <w:jc w:val="both"/>
        <w:rPr>
          <w:sz w:val="20"/>
        </w:rPr>
      </w:pPr>
      <w:r>
        <w:rPr>
          <w:sz w:val="20"/>
        </w:rPr>
        <w:t>FL</w:t>
      </w:r>
      <w:r w:rsidR="002237E3">
        <w:rPr>
          <w:sz w:val="20"/>
        </w:rPr>
        <w:t xml:space="preserve">-26 is a very young district for Florida; 19.8% of </w:t>
      </w:r>
      <w:r w:rsidR="00F021D6">
        <w:rPr>
          <w:sz w:val="20"/>
        </w:rPr>
        <w:t xml:space="preserve">its </w:t>
      </w:r>
      <w:r w:rsidR="002237E3">
        <w:rPr>
          <w:sz w:val="20"/>
        </w:rPr>
        <w:t>registered voters are between 18-29 years old, and another 24.3% are between the ages of 30 and 44.</w:t>
      </w:r>
      <w:r w:rsidR="00957071">
        <w:rPr>
          <w:sz w:val="20"/>
        </w:rPr>
        <w:t xml:space="preserve"> </w:t>
      </w:r>
      <w:r w:rsidR="007F24DD">
        <w:rPr>
          <w:sz w:val="20"/>
        </w:rPr>
        <w:t xml:space="preserve">No </w:t>
      </w:r>
      <w:r w:rsidR="00F021D6">
        <w:rPr>
          <w:sz w:val="20"/>
        </w:rPr>
        <w:t xml:space="preserve">federal or gubernatorial Democratic candidate </w:t>
      </w:r>
      <w:r w:rsidR="009338EA">
        <w:rPr>
          <w:sz w:val="20"/>
        </w:rPr>
        <w:t xml:space="preserve">in the last four cycles </w:t>
      </w:r>
      <w:r w:rsidR="007F24DD">
        <w:rPr>
          <w:sz w:val="20"/>
        </w:rPr>
        <w:t xml:space="preserve">has </w:t>
      </w:r>
      <w:r w:rsidR="00C81AB1">
        <w:rPr>
          <w:sz w:val="20"/>
        </w:rPr>
        <w:t>received</w:t>
      </w:r>
      <w:r w:rsidR="002237E3">
        <w:rPr>
          <w:sz w:val="20"/>
        </w:rPr>
        <w:t xml:space="preserve"> less than 57% </w:t>
      </w:r>
      <w:r w:rsidR="00957071">
        <w:rPr>
          <w:sz w:val="20"/>
        </w:rPr>
        <w:t>support among voters 18-29 years old</w:t>
      </w:r>
      <w:r w:rsidR="002237E3">
        <w:rPr>
          <w:sz w:val="20"/>
        </w:rPr>
        <w:t xml:space="preserve">. Candidates that have won the district typically </w:t>
      </w:r>
      <w:r w:rsidR="003321AC">
        <w:rPr>
          <w:sz w:val="20"/>
        </w:rPr>
        <w:t xml:space="preserve">receive between 65% and 75% of their support. </w:t>
      </w:r>
      <w:r w:rsidR="00957071">
        <w:rPr>
          <w:sz w:val="20"/>
        </w:rPr>
        <w:t>Voters between 30 and 44 are also supportive of Democratic candidates</w:t>
      </w:r>
      <w:r w:rsidR="003321AC">
        <w:rPr>
          <w:sz w:val="20"/>
        </w:rPr>
        <w:t xml:space="preserve">. </w:t>
      </w:r>
      <w:r w:rsidR="00365923">
        <w:rPr>
          <w:sz w:val="20"/>
        </w:rPr>
        <w:t>Typically,</w:t>
      </w:r>
      <w:r w:rsidR="003321AC">
        <w:rPr>
          <w:sz w:val="20"/>
        </w:rPr>
        <w:t xml:space="preserve"> a winning candidate will receive between 60% and 67% of the supp</w:t>
      </w:r>
      <w:r w:rsidR="007F24DD">
        <w:rPr>
          <w:sz w:val="20"/>
        </w:rPr>
        <w:t>ort from this group</w:t>
      </w:r>
      <w:r w:rsidR="007F276C">
        <w:rPr>
          <w:sz w:val="20"/>
        </w:rPr>
        <w:t>. W</w:t>
      </w:r>
      <w:r w:rsidR="003321AC">
        <w:rPr>
          <w:sz w:val="20"/>
        </w:rPr>
        <w:t>eaker Democrats have seen their support drop as low as 51%</w:t>
      </w:r>
      <w:r w:rsidR="00F021D6">
        <w:rPr>
          <w:sz w:val="20"/>
        </w:rPr>
        <w:t xml:space="preserve"> among 30-44 year olds</w:t>
      </w:r>
      <w:r w:rsidR="003321AC">
        <w:rPr>
          <w:sz w:val="20"/>
        </w:rPr>
        <w:t xml:space="preserve">. Both of these groups suffer from poor turnout </w:t>
      </w:r>
      <w:r w:rsidR="00365923">
        <w:rPr>
          <w:sz w:val="20"/>
        </w:rPr>
        <w:t>relative</w:t>
      </w:r>
      <w:r w:rsidR="003321AC">
        <w:rPr>
          <w:sz w:val="20"/>
        </w:rPr>
        <w:t xml:space="preserve"> to the rest of the district. </w:t>
      </w:r>
      <w:r w:rsidR="003321AC">
        <w:rPr>
          <w:sz w:val="20"/>
        </w:rPr>
        <w:lastRenderedPageBreak/>
        <w:t>Voter</w:t>
      </w:r>
      <w:r w:rsidR="007F24DD">
        <w:rPr>
          <w:sz w:val="20"/>
        </w:rPr>
        <w:t>s</w:t>
      </w:r>
      <w:r w:rsidR="003321AC">
        <w:rPr>
          <w:sz w:val="20"/>
        </w:rPr>
        <w:t xml:space="preserve"> in the 18-29 age </w:t>
      </w:r>
      <w:r w:rsidR="00F145A8">
        <w:rPr>
          <w:sz w:val="20"/>
        </w:rPr>
        <w:t>turned out a rate 17 points lower than the district as a whole (49% compared to 66%) and voters aged 30-44 turned out at rate 9 points lower than the district as a whole (57% compared to 66%).</w:t>
      </w:r>
    </w:p>
    <w:p w:rsidR="00FF10FE" w:rsidRDefault="00FF10FE" w:rsidP="00957071">
      <w:pPr>
        <w:pStyle w:val="ListParagraph"/>
        <w:jc w:val="both"/>
        <w:rPr>
          <w:b/>
          <w:sz w:val="20"/>
        </w:rPr>
      </w:pPr>
    </w:p>
    <w:p w:rsidR="006116A3" w:rsidRDefault="002E17DF" w:rsidP="00957071">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4</w:t>
      </w:r>
      <w:r w:rsidRPr="007D614E">
        <w:rPr>
          <w:rFonts w:ascii="Century Gothic" w:hAnsi="Century Gothic"/>
          <w:b/>
          <w:bCs/>
          <w:color w:val="000000" w:themeColor="text1"/>
          <w:sz w:val="20"/>
          <w:szCs w:val="18"/>
        </w:rPr>
        <w:t xml:space="preserve">: </w:t>
      </w:r>
      <w:r>
        <w:rPr>
          <w:rFonts w:ascii="Century Gothic" w:hAnsi="Century Gothic"/>
          <w:b/>
          <w:bCs/>
          <w:color w:val="000000" w:themeColor="text1"/>
          <w:sz w:val="20"/>
          <w:szCs w:val="18"/>
        </w:rPr>
        <w:t xml:space="preserve">INCREASE TURNOUT IN THE CITY OF HOMESTEAD BY 3 POINTS TO 62.7% </w:t>
      </w:r>
    </w:p>
    <w:p w:rsidR="002E17DF" w:rsidRDefault="002E17DF" w:rsidP="002E17DF">
      <w:pPr>
        <w:pStyle w:val="ListParagraph"/>
        <w:jc w:val="both"/>
        <w:rPr>
          <w:rFonts w:ascii="Century Gothic" w:hAnsi="Century Gothic"/>
          <w:b/>
          <w:bCs/>
          <w:color w:val="000000" w:themeColor="text1"/>
          <w:sz w:val="20"/>
          <w:szCs w:val="18"/>
        </w:rPr>
      </w:pPr>
    </w:p>
    <w:p w:rsidR="00A5114E" w:rsidRDefault="00383C82" w:rsidP="00957071">
      <w:pPr>
        <w:pStyle w:val="ListParagraph"/>
        <w:jc w:val="both"/>
        <w:rPr>
          <w:sz w:val="20"/>
        </w:rPr>
      </w:pPr>
      <w:r w:rsidRPr="00365923">
        <w:rPr>
          <w:sz w:val="20"/>
        </w:rPr>
        <w:t xml:space="preserve">Homestead supports Democratic candidates </w:t>
      </w:r>
      <w:r w:rsidR="003451E6" w:rsidRPr="00365923">
        <w:rPr>
          <w:sz w:val="20"/>
        </w:rPr>
        <w:t xml:space="preserve">consistently </w:t>
      </w:r>
      <w:r w:rsidRPr="00365923">
        <w:rPr>
          <w:sz w:val="20"/>
        </w:rPr>
        <w:t xml:space="preserve">at a rate in the high 50s to </w:t>
      </w:r>
      <w:r w:rsidR="00365923" w:rsidRPr="00365923">
        <w:rPr>
          <w:sz w:val="20"/>
        </w:rPr>
        <w:t>mid-60s</w:t>
      </w:r>
      <w:r w:rsidR="007F24DD">
        <w:rPr>
          <w:sz w:val="20"/>
        </w:rPr>
        <w:t xml:space="preserve">. It also </w:t>
      </w:r>
      <w:r w:rsidRPr="00365923">
        <w:rPr>
          <w:sz w:val="20"/>
        </w:rPr>
        <w:t xml:space="preserve">has one of the denser African American voter populations (23.5% of the city). Homestead </w:t>
      </w:r>
      <w:r w:rsidR="007F24DD">
        <w:rPr>
          <w:sz w:val="20"/>
        </w:rPr>
        <w:t>typically</w:t>
      </w:r>
      <w:r w:rsidRPr="00365923">
        <w:rPr>
          <w:sz w:val="20"/>
        </w:rPr>
        <w:t xml:space="preserve"> suffers from low turnout when compared to the rest of the in the district overall</w:t>
      </w:r>
      <w:r w:rsidR="009338EA">
        <w:rPr>
          <w:sz w:val="20"/>
        </w:rPr>
        <w:t xml:space="preserve"> (</w:t>
      </w:r>
      <w:r w:rsidR="009338EA" w:rsidRPr="00365923">
        <w:rPr>
          <w:sz w:val="20"/>
        </w:rPr>
        <w:t>58% compared to 66%</w:t>
      </w:r>
      <w:r w:rsidR="009338EA">
        <w:rPr>
          <w:sz w:val="20"/>
        </w:rPr>
        <w:t>)</w:t>
      </w:r>
      <w:r w:rsidRPr="00365923">
        <w:rPr>
          <w:sz w:val="20"/>
        </w:rPr>
        <w:t xml:space="preserve">. </w:t>
      </w:r>
      <w:r w:rsidR="00855495">
        <w:rPr>
          <w:sz w:val="20"/>
        </w:rPr>
        <w:t xml:space="preserve">Increasing this reliably Democratic area’s turnout is </w:t>
      </w:r>
      <w:r w:rsidR="00075455">
        <w:rPr>
          <w:sz w:val="20"/>
        </w:rPr>
        <w:t xml:space="preserve">critical </w:t>
      </w:r>
      <w:r w:rsidR="00855495">
        <w:rPr>
          <w:sz w:val="20"/>
        </w:rPr>
        <w:t>to success in this district.</w:t>
      </w:r>
    </w:p>
    <w:p w:rsidR="007B63A6" w:rsidRPr="007B63A6" w:rsidRDefault="007B63A6" w:rsidP="00957071">
      <w:pPr>
        <w:pStyle w:val="ListParagraph"/>
        <w:jc w:val="both"/>
        <w:rPr>
          <w:sz w:val="20"/>
        </w:rPr>
      </w:pPr>
    </w:p>
    <w:p w:rsidR="00A5114E" w:rsidRDefault="002E17DF" w:rsidP="00957071">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GOAL 5</w:t>
      </w:r>
      <w:r w:rsidRPr="007D614E">
        <w:rPr>
          <w:rFonts w:ascii="Century Gothic" w:hAnsi="Century Gothic"/>
          <w:b/>
          <w:bCs/>
          <w:color w:val="000000" w:themeColor="text1"/>
          <w:sz w:val="20"/>
          <w:szCs w:val="18"/>
        </w:rPr>
        <w:t xml:space="preserve">: </w:t>
      </w:r>
      <w:r>
        <w:rPr>
          <w:rFonts w:ascii="Century Gothic" w:hAnsi="Century Gothic"/>
          <w:b/>
          <w:bCs/>
          <w:color w:val="000000" w:themeColor="text1"/>
          <w:sz w:val="20"/>
          <w:szCs w:val="18"/>
        </w:rPr>
        <w:t xml:space="preserve">RECEIVE AT LEAST 53.5% OF THE EARLY VOTE </w:t>
      </w:r>
    </w:p>
    <w:p w:rsidR="002E17DF" w:rsidRDefault="002E17DF" w:rsidP="00A85575">
      <w:pPr>
        <w:pStyle w:val="ListParagraph"/>
        <w:jc w:val="both"/>
        <w:rPr>
          <w:bCs/>
          <w:color w:val="000000" w:themeColor="text1"/>
          <w:sz w:val="20"/>
          <w:szCs w:val="18"/>
        </w:rPr>
      </w:pPr>
    </w:p>
    <w:p w:rsidR="008511B2" w:rsidRDefault="009D2E34" w:rsidP="00A85575">
      <w:pPr>
        <w:pStyle w:val="ListParagraph"/>
        <w:jc w:val="both"/>
        <w:rPr>
          <w:bCs/>
          <w:color w:val="000000" w:themeColor="text1"/>
          <w:sz w:val="20"/>
          <w:szCs w:val="18"/>
        </w:rPr>
      </w:pPr>
      <w:r w:rsidRPr="008511B2">
        <w:rPr>
          <w:bCs/>
          <w:color w:val="000000" w:themeColor="text1"/>
          <w:sz w:val="20"/>
          <w:szCs w:val="18"/>
        </w:rPr>
        <w:t>In 2012, Democrats narrowly turned out more early voters than Democrats, 39.0% to 38.4% respectively</w:t>
      </w:r>
      <w:r>
        <w:rPr>
          <w:bCs/>
          <w:color w:val="000000" w:themeColor="text1"/>
          <w:sz w:val="20"/>
          <w:szCs w:val="18"/>
        </w:rPr>
        <w:t>.</w:t>
      </w:r>
      <w:r w:rsidR="00015F71" w:rsidRPr="008511B2">
        <w:rPr>
          <w:bCs/>
          <w:color w:val="000000" w:themeColor="text1"/>
          <w:sz w:val="20"/>
          <w:szCs w:val="18"/>
        </w:rPr>
        <w:t xml:space="preserve"> Given the partisan makeup of the</w:t>
      </w:r>
      <w:r>
        <w:rPr>
          <w:bCs/>
          <w:color w:val="000000" w:themeColor="text1"/>
          <w:sz w:val="20"/>
          <w:szCs w:val="18"/>
        </w:rPr>
        <w:t xml:space="preserve"> early voting </w:t>
      </w:r>
      <w:r w:rsidR="00015F71" w:rsidRPr="008511B2">
        <w:rPr>
          <w:bCs/>
          <w:color w:val="000000" w:themeColor="text1"/>
          <w:sz w:val="20"/>
          <w:szCs w:val="18"/>
        </w:rPr>
        <w:t xml:space="preserve">electorate, and their levels of support for Obama in 2012, Obama received 57.2% of the early vote while receiving 55.8% of the total vote in the district. </w:t>
      </w:r>
      <w:r w:rsidR="003451E6">
        <w:rPr>
          <w:bCs/>
          <w:color w:val="000000" w:themeColor="text1"/>
          <w:sz w:val="20"/>
          <w:szCs w:val="18"/>
        </w:rPr>
        <w:t>The c</w:t>
      </w:r>
      <w:r w:rsidR="00EF2C04" w:rsidRPr="008511B2">
        <w:rPr>
          <w:bCs/>
          <w:color w:val="000000" w:themeColor="text1"/>
          <w:sz w:val="20"/>
          <w:szCs w:val="18"/>
        </w:rPr>
        <w:t xml:space="preserve">ongressional </w:t>
      </w:r>
      <w:r w:rsidR="008511B2" w:rsidRPr="008511B2">
        <w:rPr>
          <w:bCs/>
          <w:color w:val="000000" w:themeColor="text1"/>
          <w:sz w:val="20"/>
          <w:szCs w:val="18"/>
        </w:rPr>
        <w:t>candidates</w:t>
      </w:r>
      <w:r w:rsidR="00EF2C04" w:rsidRPr="008511B2">
        <w:rPr>
          <w:bCs/>
          <w:color w:val="000000" w:themeColor="text1"/>
          <w:sz w:val="20"/>
          <w:szCs w:val="18"/>
        </w:rPr>
        <w:t xml:space="preserve"> in the </w:t>
      </w:r>
      <w:r w:rsidR="008511B2" w:rsidRPr="008511B2">
        <w:rPr>
          <w:bCs/>
          <w:color w:val="000000" w:themeColor="text1"/>
          <w:sz w:val="20"/>
          <w:szCs w:val="18"/>
        </w:rPr>
        <w:t>district’s</w:t>
      </w:r>
      <w:r w:rsidR="00EF2C04" w:rsidRPr="008511B2">
        <w:rPr>
          <w:bCs/>
          <w:color w:val="000000" w:themeColor="text1"/>
          <w:sz w:val="20"/>
          <w:szCs w:val="18"/>
        </w:rPr>
        <w:t xml:space="preserve"> current lines </w:t>
      </w:r>
      <w:r w:rsidR="00391E78" w:rsidRPr="008511B2">
        <w:rPr>
          <w:bCs/>
          <w:color w:val="000000" w:themeColor="text1"/>
          <w:sz w:val="20"/>
          <w:szCs w:val="18"/>
        </w:rPr>
        <w:t>received 57.1% of the early vote in 2012 and received 56.2% of the total vote.</w:t>
      </w:r>
      <w:r w:rsidR="008511B2" w:rsidRPr="008511B2">
        <w:rPr>
          <w:bCs/>
          <w:color w:val="000000" w:themeColor="text1"/>
          <w:sz w:val="20"/>
          <w:szCs w:val="18"/>
        </w:rPr>
        <w:t xml:space="preserve"> </w:t>
      </w:r>
      <w:r w:rsidR="008511B2">
        <w:rPr>
          <w:bCs/>
          <w:color w:val="000000" w:themeColor="text1"/>
          <w:sz w:val="20"/>
          <w:szCs w:val="18"/>
        </w:rPr>
        <w:t xml:space="preserve">Using these two </w:t>
      </w:r>
      <w:r w:rsidR="0000262F">
        <w:rPr>
          <w:bCs/>
          <w:color w:val="000000" w:themeColor="text1"/>
          <w:sz w:val="20"/>
          <w:szCs w:val="18"/>
        </w:rPr>
        <w:t>candidates</w:t>
      </w:r>
      <w:r w:rsidR="00075455">
        <w:rPr>
          <w:bCs/>
          <w:color w:val="000000" w:themeColor="text1"/>
          <w:sz w:val="20"/>
          <w:szCs w:val="18"/>
        </w:rPr>
        <w:t xml:space="preserve"> </w:t>
      </w:r>
      <w:r w:rsidR="008511B2">
        <w:rPr>
          <w:bCs/>
          <w:color w:val="000000" w:themeColor="text1"/>
          <w:sz w:val="20"/>
          <w:szCs w:val="18"/>
        </w:rPr>
        <w:t>as a guide</w:t>
      </w:r>
      <w:r w:rsidR="00957071">
        <w:rPr>
          <w:bCs/>
          <w:color w:val="000000" w:themeColor="text1"/>
          <w:sz w:val="20"/>
          <w:szCs w:val="18"/>
        </w:rPr>
        <w:t>,</w:t>
      </w:r>
      <w:r w:rsidR="008511B2">
        <w:rPr>
          <w:bCs/>
          <w:color w:val="000000" w:themeColor="text1"/>
          <w:sz w:val="20"/>
          <w:szCs w:val="18"/>
        </w:rPr>
        <w:t xml:space="preserve"> a </w:t>
      </w:r>
      <w:r w:rsidR="004F2871">
        <w:rPr>
          <w:bCs/>
          <w:color w:val="000000" w:themeColor="text1"/>
          <w:sz w:val="20"/>
          <w:szCs w:val="18"/>
        </w:rPr>
        <w:t xml:space="preserve">candidate will want to go into Election Day with a lead from early vote since they typically perform better with early voters than Election Day voters. </w:t>
      </w:r>
    </w:p>
    <w:p w:rsidR="0024117D" w:rsidRPr="00957071" w:rsidRDefault="00D27D97" w:rsidP="00957071">
      <w:pPr>
        <w:jc w:val="both"/>
        <w:rPr>
          <w:rFonts w:ascii="Century Gothic" w:hAnsi="Century Gothic"/>
          <w:b/>
        </w:rPr>
      </w:pPr>
      <w:r w:rsidRPr="00957071">
        <w:rPr>
          <w:rFonts w:ascii="Century Gothic" w:hAnsi="Century Gothic"/>
          <w:b/>
        </w:rPr>
        <w:t xml:space="preserve">2014 </w:t>
      </w:r>
      <w:r w:rsidR="000A471E" w:rsidRPr="00957071">
        <w:rPr>
          <w:rFonts w:ascii="Century Gothic" w:hAnsi="Century Gothic"/>
          <w:b/>
        </w:rPr>
        <w:t>PROGRAMMATIC</w:t>
      </w:r>
      <w:r w:rsidR="0024117D" w:rsidRPr="00957071">
        <w:rPr>
          <w:rFonts w:ascii="Century Gothic" w:hAnsi="Century Gothic"/>
          <w:b/>
        </w:rPr>
        <w:t xml:space="preserve"> </w:t>
      </w:r>
      <w:r w:rsidRPr="00957071">
        <w:rPr>
          <w:rFonts w:ascii="Century Gothic" w:hAnsi="Century Gothic"/>
          <w:b/>
        </w:rPr>
        <w:t>SNAPSHOT</w:t>
      </w:r>
      <w:r w:rsidR="00F17276" w:rsidRPr="00957071">
        <w:rPr>
          <w:rFonts w:ascii="Century Gothic" w:hAnsi="Century Gothic"/>
          <w:b/>
        </w:rPr>
        <w:t xml:space="preserve"> + LESSONS LEARNED</w:t>
      </w:r>
      <w:r w:rsidR="0024117D" w:rsidRPr="00957071">
        <w:rPr>
          <w:rFonts w:ascii="Century Gothic" w:hAnsi="Century Gothic"/>
          <w:b/>
        </w:rPr>
        <w:t>:</w:t>
      </w:r>
    </w:p>
    <w:p w:rsidR="0024117D" w:rsidRDefault="0024117D" w:rsidP="00957071">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TV</w:t>
      </w:r>
    </w:p>
    <w:p w:rsidR="002E17DF" w:rsidRDefault="002E17DF" w:rsidP="002E17DF">
      <w:pPr>
        <w:pStyle w:val="ListParagraph"/>
        <w:jc w:val="both"/>
        <w:rPr>
          <w:rFonts w:ascii="Century Gothic" w:hAnsi="Century Gothic"/>
          <w:b/>
          <w:bCs/>
          <w:color w:val="000000" w:themeColor="text1"/>
          <w:sz w:val="20"/>
          <w:szCs w:val="18"/>
        </w:rPr>
      </w:pPr>
    </w:p>
    <w:p w:rsidR="0024117D" w:rsidRDefault="004E07E8" w:rsidP="00957071">
      <w:pPr>
        <w:pStyle w:val="ListParagraph"/>
        <w:jc w:val="both"/>
        <w:rPr>
          <w:sz w:val="20"/>
        </w:rPr>
      </w:pPr>
      <w:r>
        <w:rPr>
          <w:sz w:val="20"/>
        </w:rPr>
        <w:t>Garcia’s 2014 campaign began cable advertising in week 10 and broadcast in English and Spanish by week 7/6. It is important to note that the paid media environment in this district is very segmented (both languages are necessary in TV and radio and Monroe County cable is separate from Miami Dade). Garcia’s campaign is not a model to follow. The DCCC ran Spanish broadcast for the last two weeks of the campaign. HMP hit Curbelo in English and Spanish in weeks 4 and 3.</w:t>
      </w:r>
    </w:p>
    <w:p w:rsidR="0024117D" w:rsidRPr="006116A3" w:rsidRDefault="0024117D" w:rsidP="00957071">
      <w:pPr>
        <w:pStyle w:val="ListParagraph"/>
        <w:jc w:val="both"/>
        <w:rPr>
          <w:sz w:val="20"/>
        </w:rPr>
      </w:pPr>
    </w:p>
    <w:p w:rsidR="0024117D" w:rsidRDefault="0024117D" w:rsidP="00957071">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MAIL</w:t>
      </w:r>
    </w:p>
    <w:p w:rsidR="002E17DF" w:rsidRDefault="002E17DF" w:rsidP="002E17DF">
      <w:pPr>
        <w:pStyle w:val="ListParagraph"/>
        <w:jc w:val="both"/>
        <w:rPr>
          <w:rFonts w:ascii="Century Gothic" w:hAnsi="Century Gothic"/>
          <w:b/>
          <w:bCs/>
          <w:color w:val="000000" w:themeColor="text1"/>
          <w:sz w:val="20"/>
          <w:szCs w:val="18"/>
        </w:rPr>
      </w:pPr>
    </w:p>
    <w:p w:rsidR="00D27D97" w:rsidRDefault="004E07E8" w:rsidP="00957071">
      <w:pPr>
        <w:pStyle w:val="ListParagraph"/>
        <w:jc w:val="both"/>
        <w:rPr>
          <w:sz w:val="20"/>
        </w:rPr>
      </w:pPr>
      <w:r>
        <w:rPr>
          <w:sz w:val="20"/>
        </w:rPr>
        <w:t>DCCC made a large expenditure on direct mail in this district. Garcia’s vendor was subpar and thus there are not many lessons to draw here.</w:t>
      </w:r>
    </w:p>
    <w:p w:rsidR="000A107E" w:rsidRDefault="000A107E" w:rsidP="00957071">
      <w:pPr>
        <w:pStyle w:val="ListParagraph"/>
        <w:jc w:val="both"/>
        <w:rPr>
          <w:sz w:val="20"/>
        </w:rPr>
      </w:pPr>
    </w:p>
    <w:p w:rsidR="0024117D" w:rsidRDefault="0024117D" w:rsidP="00957071">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DIGITAL</w:t>
      </w:r>
    </w:p>
    <w:p w:rsidR="002E17DF" w:rsidRDefault="002E17DF" w:rsidP="002E17DF">
      <w:pPr>
        <w:pStyle w:val="ListParagraph"/>
        <w:jc w:val="both"/>
        <w:rPr>
          <w:rFonts w:ascii="Century Gothic" w:hAnsi="Century Gothic"/>
          <w:b/>
          <w:bCs/>
          <w:color w:val="000000" w:themeColor="text1"/>
          <w:sz w:val="20"/>
          <w:szCs w:val="18"/>
        </w:rPr>
      </w:pPr>
    </w:p>
    <w:p w:rsidR="00D27D97" w:rsidRDefault="00C115B4" w:rsidP="00957071">
      <w:pPr>
        <w:pStyle w:val="ListParagraph"/>
        <w:jc w:val="both"/>
        <w:rPr>
          <w:sz w:val="20"/>
        </w:rPr>
      </w:pPr>
      <w:r>
        <w:rPr>
          <w:sz w:val="20"/>
        </w:rPr>
        <w:t xml:space="preserve">Garcia ran digital communications that were separate content than his other electronic media. This was </w:t>
      </w:r>
      <w:r w:rsidR="006F48F3">
        <w:rPr>
          <w:sz w:val="20"/>
        </w:rPr>
        <w:t>ill advised</w:t>
      </w:r>
      <w:r>
        <w:rPr>
          <w:sz w:val="20"/>
        </w:rPr>
        <w:t xml:space="preserve"> and should not be modeled by another campaign. Digital is relevant in this district.</w:t>
      </w:r>
    </w:p>
    <w:p w:rsidR="0024117D" w:rsidRDefault="0024117D" w:rsidP="00957071">
      <w:pPr>
        <w:pStyle w:val="ListParagraph"/>
        <w:jc w:val="both"/>
        <w:rPr>
          <w:sz w:val="20"/>
        </w:rPr>
      </w:pPr>
    </w:p>
    <w:p w:rsidR="0024117D" w:rsidRDefault="0024117D" w:rsidP="00957071">
      <w:pPr>
        <w:pStyle w:val="ListParagraph"/>
        <w:numPr>
          <w:ilvl w:val="0"/>
          <w:numId w:val="2"/>
        </w:numPr>
        <w:jc w:val="both"/>
        <w:rPr>
          <w:rFonts w:ascii="Century Gothic" w:hAnsi="Century Gothic"/>
          <w:b/>
          <w:bCs/>
          <w:color w:val="000000" w:themeColor="text1"/>
          <w:sz w:val="20"/>
          <w:szCs w:val="18"/>
        </w:rPr>
      </w:pPr>
      <w:r>
        <w:rPr>
          <w:rFonts w:ascii="Century Gothic" w:hAnsi="Century Gothic"/>
          <w:b/>
          <w:bCs/>
          <w:color w:val="000000" w:themeColor="text1"/>
          <w:sz w:val="20"/>
          <w:szCs w:val="18"/>
        </w:rPr>
        <w:t>FIELD</w:t>
      </w:r>
    </w:p>
    <w:p w:rsidR="002E17DF" w:rsidRDefault="002E17DF" w:rsidP="002E17DF">
      <w:pPr>
        <w:pStyle w:val="ListParagraph"/>
        <w:jc w:val="both"/>
        <w:rPr>
          <w:rFonts w:ascii="Century Gothic" w:hAnsi="Century Gothic"/>
          <w:b/>
          <w:bCs/>
          <w:color w:val="000000" w:themeColor="text1"/>
          <w:sz w:val="20"/>
          <w:szCs w:val="18"/>
        </w:rPr>
      </w:pPr>
    </w:p>
    <w:p w:rsidR="004F2871" w:rsidRDefault="004F2871" w:rsidP="00957071">
      <w:pPr>
        <w:pStyle w:val="ListParagraph"/>
        <w:jc w:val="both"/>
        <w:rPr>
          <w:b/>
          <w:bCs/>
          <w:color w:val="000000"/>
          <w:sz w:val="20"/>
          <w:szCs w:val="20"/>
        </w:rPr>
      </w:pPr>
      <w:r>
        <w:rPr>
          <w:sz w:val="20"/>
          <w:szCs w:val="20"/>
        </w:rPr>
        <w:t xml:space="preserve">DCCC ran a massive field operation in FL-26 in 2014. They had 21 paid staff, and a paid canvass that completed 1,452 shifts. The 2014 team had success in registering voters, completing 8,393 </w:t>
      </w:r>
      <w:r w:rsidR="0000262F">
        <w:rPr>
          <w:sz w:val="20"/>
          <w:szCs w:val="20"/>
        </w:rPr>
        <w:t>forms;</w:t>
      </w:r>
      <w:r>
        <w:rPr>
          <w:sz w:val="20"/>
          <w:szCs w:val="20"/>
        </w:rPr>
        <w:t xml:space="preserve"> </w:t>
      </w:r>
      <w:r w:rsidR="0000262F">
        <w:rPr>
          <w:sz w:val="20"/>
          <w:szCs w:val="20"/>
        </w:rPr>
        <w:t>however,</w:t>
      </w:r>
      <w:r>
        <w:rPr>
          <w:sz w:val="20"/>
          <w:szCs w:val="20"/>
        </w:rPr>
        <w:t xml:space="preserve"> half of those were in district. The team struggled to garner support from local Democratic committees and did not successfully build a coalition. </w:t>
      </w:r>
    </w:p>
    <w:p w:rsidR="00D62523" w:rsidRDefault="0024117D" w:rsidP="00957071">
      <w:pPr>
        <w:jc w:val="both"/>
        <w:rPr>
          <w:rFonts w:ascii="Century Gothic" w:hAnsi="Century Gothic"/>
          <w:b/>
        </w:rPr>
      </w:pPr>
      <w:r>
        <w:rPr>
          <w:rFonts w:ascii="Century Gothic" w:hAnsi="Century Gothic"/>
          <w:b/>
        </w:rPr>
        <w:t>P</w:t>
      </w:r>
      <w:r w:rsidR="00D62523">
        <w:rPr>
          <w:rFonts w:ascii="Century Gothic" w:hAnsi="Century Gothic"/>
          <w:b/>
        </w:rPr>
        <w:t>ROGRAMMATIC CONSIDERATIONS</w:t>
      </w:r>
      <w:r w:rsidR="00D62523" w:rsidRPr="008E2905">
        <w:rPr>
          <w:rFonts w:ascii="Century Gothic" w:hAnsi="Century Gothic"/>
          <w:b/>
        </w:rPr>
        <w:t>:</w:t>
      </w:r>
    </w:p>
    <w:p w:rsidR="00E71A17" w:rsidRPr="00CB533B" w:rsidRDefault="0021283B" w:rsidP="00957071">
      <w:pPr>
        <w:pStyle w:val="ListParagraph"/>
        <w:numPr>
          <w:ilvl w:val="0"/>
          <w:numId w:val="2"/>
        </w:numPr>
        <w:jc w:val="both"/>
        <w:rPr>
          <w:rFonts w:ascii="Century Gothic" w:hAnsi="Century Gothic"/>
          <w:b/>
        </w:rPr>
      </w:pPr>
      <w:r>
        <w:rPr>
          <w:sz w:val="20"/>
        </w:rPr>
        <w:t>Late primary election date (8/</w:t>
      </w:r>
      <w:r w:rsidR="00075455">
        <w:rPr>
          <w:sz w:val="20"/>
        </w:rPr>
        <w:t>30</w:t>
      </w:r>
      <w:r>
        <w:rPr>
          <w:sz w:val="20"/>
        </w:rPr>
        <w:t>/</w:t>
      </w:r>
      <w:r w:rsidR="00E71A17">
        <w:rPr>
          <w:sz w:val="20"/>
        </w:rPr>
        <w:t>2016) condenses General Election timeline</w:t>
      </w:r>
      <w:r w:rsidR="009338EA">
        <w:rPr>
          <w:sz w:val="20"/>
        </w:rPr>
        <w:t>.</w:t>
      </w:r>
    </w:p>
    <w:p w:rsidR="00E71A17" w:rsidRPr="001B0508" w:rsidRDefault="00E71A17" w:rsidP="00957071">
      <w:pPr>
        <w:pStyle w:val="ListParagraph"/>
        <w:numPr>
          <w:ilvl w:val="0"/>
          <w:numId w:val="2"/>
        </w:numPr>
        <w:jc w:val="both"/>
        <w:rPr>
          <w:rFonts w:ascii="Century Gothic" w:hAnsi="Century Gothic"/>
          <w:b/>
        </w:rPr>
      </w:pPr>
      <w:r>
        <w:rPr>
          <w:sz w:val="20"/>
        </w:rPr>
        <w:t>High degree of early voting requires an early start with voter contact.</w:t>
      </w:r>
    </w:p>
    <w:p w:rsidR="00E71A17" w:rsidRPr="008900E2" w:rsidRDefault="00E71A17" w:rsidP="00957071">
      <w:pPr>
        <w:pStyle w:val="ListParagraph"/>
        <w:numPr>
          <w:ilvl w:val="0"/>
          <w:numId w:val="2"/>
        </w:numPr>
        <w:jc w:val="both"/>
        <w:rPr>
          <w:rFonts w:ascii="Century Gothic" w:hAnsi="Century Gothic"/>
          <w:b/>
        </w:rPr>
      </w:pPr>
      <w:r>
        <w:rPr>
          <w:sz w:val="20"/>
        </w:rPr>
        <w:t>Organization preforming voter registration drives must register with state, registration forms have serial number to track them.</w:t>
      </w:r>
    </w:p>
    <w:p w:rsidR="00E71A17" w:rsidRPr="00E71A17" w:rsidRDefault="00AA77BC" w:rsidP="00957071">
      <w:pPr>
        <w:pStyle w:val="ListParagraph"/>
        <w:numPr>
          <w:ilvl w:val="0"/>
          <w:numId w:val="2"/>
        </w:numPr>
        <w:jc w:val="both"/>
        <w:rPr>
          <w:rFonts w:ascii="Century Gothic" w:hAnsi="Century Gothic"/>
          <w:b/>
        </w:rPr>
      </w:pPr>
      <w:r>
        <w:rPr>
          <w:sz w:val="20"/>
        </w:rPr>
        <w:t>Miami</w:t>
      </w:r>
      <w:r w:rsidR="00E71A17">
        <w:rPr>
          <w:sz w:val="20"/>
        </w:rPr>
        <w:t xml:space="preserve"> media market is </w:t>
      </w:r>
      <w:r>
        <w:rPr>
          <w:sz w:val="20"/>
        </w:rPr>
        <w:t>expensive</w:t>
      </w:r>
      <w:r w:rsidR="00E71A17">
        <w:rPr>
          <w:sz w:val="20"/>
        </w:rPr>
        <w:t xml:space="preserve"> and will be very crowded due to the </w:t>
      </w:r>
      <w:r>
        <w:rPr>
          <w:sz w:val="20"/>
        </w:rPr>
        <w:t>Presidential</w:t>
      </w:r>
      <w:r w:rsidR="00E71A17">
        <w:rPr>
          <w:sz w:val="20"/>
        </w:rPr>
        <w:t xml:space="preserve"> and U.S. Senate </w:t>
      </w:r>
      <w:r w:rsidR="002E17DF">
        <w:rPr>
          <w:sz w:val="20"/>
        </w:rPr>
        <w:t>e</w:t>
      </w:r>
      <w:r>
        <w:rPr>
          <w:sz w:val="20"/>
        </w:rPr>
        <w:t>lection</w:t>
      </w:r>
      <w:r w:rsidR="002E17DF">
        <w:rPr>
          <w:sz w:val="20"/>
        </w:rPr>
        <w:t>.</w:t>
      </w:r>
    </w:p>
    <w:p w:rsidR="006C6BAA" w:rsidRPr="006F48F3" w:rsidRDefault="00E71A17" w:rsidP="00957071">
      <w:pPr>
        <w:pStyle w:val="ListParagraph"/>
        <w:numPr>
          <w:ilvl w:val="0"/>
          <w:numId w:val="2"/>
        </w:numPr>
        <w:jc w:val="both"/>
        <w:rPr>
          <w:rFonts w:ascii="Century Gothic" w:hAnsi="Century Gothic"/>
          <w:b/>
        </w:rPr>
      </w:pPr>
      <w:r>
        <w:rPr>
          <w:sz w:val="20"/>
        </w:rPr>
        <w:lastRenderedPageBreak/>
        <w:t xml:space="preserve">Cuban population in the district is politically very </w:t>
      </w:r>
      <w:r w:rsidR="00AA77BC">
        <w:rPr>
          <w:sz w:val="20"/>
        </w:rPr>
        <w:t>distinct</w:t>
      </w:r>
      <w:r>
        <w:rPr>
          <w:sz w:val="20"/>
        </w:rPr>
        <w:t xml:space="preserve"> from other </w:t>
      </w:r>
      <w:r w:rsidR="00075455">
        <w:rPr>
          <w:sz w:val="20"/>
        </w:rPr>
        <w:t>Hispanic/Latino</w:t>
      </w:r>
      <w:r>
        <w:rPr>
          <w:sz w:val="20"/>
        </w:rPr>
        <w:t xml:space="preserve"> voters in the area</w:t>
      </w:r>
      <w:r w:rsidR="007F24DD">
        <w:rPr>
          <w:sz w:val="20"/>
        </w:rPr>
        <w:t>,</w:t>
      </w:r>
      <w:r>
        <w:rPr>
          <w:sz w:val="20"/>
        </w:rPr>
        <w:t xml:space="preserve"> but it is </w:t>
      </w:r>
      <w:r w:rsidR="00AA77BC">
        <w:rPr>
          <w:sz w:val="20"/>
        </w:rPr>
        <w:t>difficult</w:t>
      </w:r>
      <w:r>
        <w:rPr>
          <w:sz w:val="20"/>
        </w:rPr>
        <w:t xml:space="preserve"> to differentiate between </w:t>
      </w:r>
      <w:r w:rsidR="00075455">
        <w:rPr>
          <w:sz w:val="20"/>
        </w:rPr>
        <w:t>Hispanic/Latino</w:t>
      </w:r>
      <w:r>
        <w:rPr>
          <w:sz w:val="20"/>
        </w:rPr>
        <w:t xml:space="preserve"> ethnic groups in targeting</w:t>
      </w:r>
      <w:r w:rsidR="006C6BAA">
        <w:rPr>
          <w:sz w:val="20"/>
        </w:rPr>
        <w:t xml:space="preserve">. </w:t>
      </w:r>
    </w:p>
    <w:p w:rsidR="00310BBB" w:rsidRPr="006F48F3" w:rsidRDefault="006C6BAA" w:rsidP="00957071">
      <w:pPr>
        <w:pStyle w:val="ListParagraph"/>
        <w:numPr>
          <w:ilvl w:val="0"/>
          <w:numId w:val="2"/>
        </w:numPr>
        <w:jc w:val="both"/>
        <w:rPr>
          <w:rFonts w:ascii="Century Gothic" w:hAnsi="Century Gothic"/>
          <w:b/>
        </w:rPr>
      </w:pPr>
      <w:r>
        <w:rPr>
          <w:sz w:val="20"/>
        </w:rPr>
        <w:t xml:space="preserve">If </w:t>
      </w:r>
      <w:r w:rsidR="00310BBB">
        <w:rPr>
          <w:sz w:val="20"/>
        </w:rPr>
        <w:t>Spanish</w:t>
      </w:r>
      <w:r>
        <w:rPr>
          <w:sz w:val="20"/>
        </w:rPr>
        <w:t xml:space="preserve"> language direct mail </w:t>
      </w:r>
      <w:r w:rsidR="00310BBB">
        <w:rPr>
          <w:sz w:val="20"/>
        </w:rPr>
        <w:t>or</w:t>
      </w:r>
      <w:r>
        <w:rPr>
          <w:sz w:val="20"/>
        </w:rPr>
        <w:t xml:space="preserve"> campaign literature is </w:t>
      </w:r>
      <w:r w:rsidR="006F48F3">
        <w:rPr>
          <w:sz w:val="20"/>
        </w:rPr>
        <w:t>distributed</w:t>
      </w:r>
      <w:r>
        <w:rPr>
          <w:sz w:val="20"/>
        </w:rPr>
        <w:t xml:space="preserve"> to English speaking Hispanic/Latinos in the district whose </w:t>
      </w:r>
      <w:r w:rsidR="00310BBB">
        <w:rPr>
          <w:sz w:val="20"/>
        </w:rPr>
        <w:t>families</w:t>
      </w:r>
      <w:r>
        <w:rPr>
          <w:sz w:val="20"/>
        </w:rPr>
        <w:t xml:space="preserve"> have been in area for generation</w:t>
      </w:r>
      <w:r w:rsidR="00310BBB">
        <w:rPr>
          <w:sz w:val="20"/>
        </w:rPr>
        <w:t>s</w:t>
      </w:r>
      <w:r>
        <w:rPr>
          <w:sz w:val="20"/>
        </w:rPr>
        <w:t xml:space="preserve"> it is often </w:t>
      </w:r>
      <w:r w:rsidR="00310BBB">
        <w:rPr>
          <w:sz w:val="20"/>
        </w:rPr>
        <w:t>seen as insulting.</w:t>
      </w:r>
    </w:p>
    <w:p w:rsidR="00E71A17" w:rsidRPr="006F48F3" w:rsidRDefault="00310BBB" w:rsidP="00957071">
      <w:pPr>
        <w:pStyle w:val="ListParagraph"/>
        <w:numPr>
          <w:ilvl w:val="0"/>
          <w:numId w:val="2"/>
        </w:numPr>
        <w:jc w:val="both"/>
        <w:rPr>
          <w:rFonts w:ascii="Century Gothic" w:hAnsi="Century Gothic"/>
          <w:b/>
        </w:rPr>
      </w:pPr>
      <w:r>
        <w:rPr>
          <w:sz w:val="20"/>
        </w:rPr>
        <w:t xml:space="preserve">There are 66,883 unregistered voters in the </w:t>
      </w:r>
      <w:r w:rsidR="006F48F3">
        <w:rPr>
          <w:sz w:val="20"/>
        </w:rPr>
        <w:t>district, which</w:t>
      </w:r>
      <w:r>
        <w:rPr>
          <w:sz w:val="20"/>
        </w:rPr>
        <w:t xml:space="preserve"> represent a potential 34,525 supporters that could be gained. The most </w:t>
      </w:r>
      <w:r w:rsidR="006F48F3">
        <w:rPr>
          <w:sz w:val="20"/>
        </w:rPr>
        <w:t>efficient</w:t>
      </w:r>
      <w:r>
        <w:rPr>
          <w:sz w:val="20"/>
        </w:rPr>
        <w:t xml:space="preserve"> voter registration </w:t>
      </w:r>
      <w:r w:rsidR="006F48F3">
        <w:rPr>
          <w:sz w:val="20"/>
        </w:rPr>
        <w:t>target in the district is</w:t>
      </w:r>
      <w:r>
        <w:rPr>
          <w:sz w:val="20"/>
        </w:rPr>
        <w:t xml:space="preserve"> citizens aged 18 to 25 </w:t>
      </w:r>
      <w:r w:rsidR="002617EF">
        <w:rPr>
          <w:sz w:val="20"/>
        </w:rPr>
        <w:t>who represent</w:t>
      </w:r>
      <w:r>
        <w:rPr>
          <w:sz w:val="20"/>
        </w:rPr>
        <w:t xml:space="preserve"> 43,905 citizens and 26,830 potential supporters gained.</w:t>
      </w:r>
    </w:p>
    <w:p w:rsidR="006C6BAA" w:rsidRDefault="006C6BAA" w:rsidP="006F48F3">
      <w:pPr>
        <w:pStyle w:val="ListParagraph"/>
        <w:jc w:val="both"/>
        <w:rPr>
          <w:rFonts w:ascii="Century Gothic" w:hAnsi="Century Gothic"/>
          <w:b/>
        </w:rPr>
      </w:pPr>
    </w:p>
    <w:p w:rsidR="005F3C89" w:rsidRPr="00AD1AB7" w:rsidRDefault="005F3C89" w:rsidP="005F3C89">
      <w:pPr>
        <w:pStyle w:val="ListParagraph"/>
        <w:jc w:val="both"/>
        <w:rPr>
          <w:sz w:val="20"/>
        </w:rPr>
      </w:pPr>
    </w:p>
    <w:p w:rsidR="00C248CB" w:rsidRDefault="00631882" w:rsidP="00D62523">
      <w:pPr>
        <w:rPr>
          <w:rFonts w:ascii="Century Gothic" w:hAnsi="Century Gothic"/>
        </w:rPr>
      </w:pPr>
      <w:r>
        <w:rPr>
          <w:rFonts w:ascii="Century Gothic" w:hAnsi="Century Gothic"/>
        </w:rPr>
        <w:br w:type="page"/>
      </w:r>
    </w:p>
    <w:p w:rsidR="00B84458" w:rsidRDefault="00B84458" w:rsidP="00D62523">
      <w:pPr>
        <w:rPr>
          <w:rFonts w:ascii="Century Gothic" w:hAnsi="Century Gothic"/>
        </w:rPr>
        <w:sectPr w:rsidR="00B84458" w:rsidSect="00E36447">
          <w:footerReference w:type="default" r:id="rId9"/>
          <w:pgSz w:w="12240" w:h="15840"/>
          <w:pgMar w:top="720" w:right="720" w:bottom="720" w:left="720" w:header="720" w:footer="288" w:gutter="0"/>
          <w:cols w:space="720"/>
          <w:titlePg/>
          <w:docGrid w:linePitch="360"/>
        </w:sectPr>
      </w:pPr>
    </w:p>
    <w:p w:rsidR="00631882" w:rsidRPr="00631882" w:rsidRDefault="00124720" w:rsidP="00631882">
      <w:pPr>
        <w:spacing w:line="240" w:lineRule="auto"/>
        <w:jc w:val="center"/>
        <w:rPr>
          <w:b/>
          <w:bCs/>
          <w:color w:val="4F81BD" w:themeColor="accent1"/>
          <w:sz w:val="18"/>
          <w:szCs w:val="18"/>
        </w:rPr>
      </w:pPr>
      <w:r>
        <w:rPr>
          <w:rFonts w:ascii="Century Gothic" w:hAnsi="Century Gothic"/>
          <w:b/>
          <w:bCs/>
          <w:sz w:val="28"/>
          <w:szCs w:val="28"/>
        </w:rPr>
        <w:lastRenderedPageBreak/>
        <w:t>OVERALL DISTRICT WITH</w:t>
      </w:r>
      <w:r w:rsidR="00631882" w:rsidRPr="00631882">
        <w:rPr>
          <w:rFonts w:ascii="Century Gothic" w:hAnsi="Century Gothic"/>
          <w:b/>
          <w:bCs/>
          <w:sz w:val="28"/>
          <w:szCs w:val="28"/>
        </w:rPr>
        <w:t xml:space="preserve"> COUNTIES AND MEDIA MARKETS</w:t>
      </w:r>
    </w:p>
    <w:p w:rsidR="00631882" w:rsidRPr="00631882" w:rsidRDefault="00631882" w:rsidP="00631882">
      <w:pPr>
        <w:spacing w:line="240" w:lineRule="auto"/>
        <w:jc w:val="center"/>
        <w:rPr>
          <w:b/>
          <w:bCs/>
          <w:color w:val="4F81BD" w:themeColor="accent1"/>
          <w:sz w:val="18"/>
          <w:szCs w:val="18"/>
        </w:rPr>
      </w:pPr>
      <w:r w:rsidRPr="00631882">
        <w:rPr>
          <w:b/>
          <w:bCs/>
          <w:noProof/>
          <w:color w:val="4F81BD" w:themeColor="accent1"/>
          <w:sz w:val="18"/>
          <w:szCs w:val="18"/>
        </w:rPr>
        <w:drawing>
          <wp:anchor distT="0" distB="0" distL="114300" distR="114300" simplePos="0" relativeHeight="251661312" behindDoc="0" locked="0" layoutInCell="1" allowOverlap="1" wp14:anchorId="10DFC373" wp14:editId="7359D4A3">
            <wp:simplePos x="0" y="0"/>
            <wp:positionH relativeFrom="column">
              <wp:posOffset>106569</wp:posOffset>
            </wp:positionH>
            <wp:positionV relativeFrom="paragraph">
              <wp:posOffset>90170</wp:posOffset>
            </wp:positionV>
            <wp:extent cx="6400800" cy="6400800"/>
            <wp:effectExtent l="19050" t="19050" r="19050" b="1905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13 - Media Markets and Counties.jpg"/>
                    <pic:cNvPicPr/>
                  </pic:nvPicPr>
                  <pic:blipFill>
                    <a:blip r:embed="rId10">
                      <a:extLst>
                        <a:ext uri="{28A0092B-C50C-407E-A947-70E740481C1C}">
                          <a14:useLocalDpi xmlns:a14="http://schemas.microsoft.com/office/drawing/2010/main" val="0"/>
                        </a:ext>
                      </a:extLst>
                    </a:blip>
                    <a:stretch>
                      <a:fillRect/>
                    </a:stretch>
                  </pic:blipFill>
                  <pic:spPr>
                    <a:xfrm>
                      <a:off x="0" y="0"/>
                      <a:ext cx="6400800" cy="64008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p>
    <w:p w:rsidR="00631882" w:rsidRPr="00631882" w:rsidRDefault="00631882" w:rsidP="00631882">
      <w:pPr>
        <w:spacing w:line="240" w:lineRule="auto"/>
        <w:jc w:val="center"/>
        <w:rPr>
          <w:rFonts w:ascii="Century Gothic" w:hAnsi="Century Gothic"/>
          <w:b/>
          <w:bCs/>
          <w:sz w:val="28"/>
          <w:szCs w:val="28"/>
        </w:rPr>
        <w:sectPr w:rsidR="00631882" w:rsidRPr="00631882" w:rsidSect="008E2905">
          <w:pgSz w:w="12240" w:h="15840"/>
          <w:pgMar w:top="720" w:right="720" w:bottom="720" w:left="720" w:header="720" w:footer="720" w:gutter="0"/>
          <w:cols w:space="720"/>
          <w:docGrid w:linePitch="360"/>
        </w:sectPr>
      </w:pPr>
      <w:r>
        <w:rPr>
          <w:rFonts w:ascii="Century Gothic" w:hAnsi="Century Gothic"/>
          <w:b/>
          <w:bCs/>
          <w:color w:val="4F81BD" w:themeColor="accent1"/>
          <w:sz w:val="18"/>
          <w:szCs w:val="18"/>
        </w:rPr>
        <w:tab/>
      </w:r>
      <w:r>
        <w:rPr>
          <w:rFonts w:ascii="Century Gothic" w:hAnsi="Century Gothic"/>
          <w:b/>
          <w:bCs/>
          <w:color w:val="4F81BD" w:themeColor="accent1"/>
          <w:sz w:val="18"/>
          <w:szCs w:val="18"/>
        </w:rPr>
        <w:tab/>
      </w:r>
      <w:r>
        <w:rPr>
          <w:rFonts w:ascii="Century Gothic" w:hAnsi="Century Gothic"/>
          <w:b/>
          <w:bCs/>
          <w:color w:val="4F81BD" w:themeColor="accent1"/>
          <w:sz w:val="18"/>
          <w:szCs w:val="18"/>
        </w:rPr>
        <w:tab/>
      </w:r>
      <w:r>
        <w:rPr>
          <w:rFonts w:ascii="Century Gothic" w:hAnsi="Century Gothic"/>
          <w:b/>
          <w:bCs/>
          <w:color w:val="4F81BD" w:themeColor="accent1"/>
          <w:sz w:val="18"/>
          <w:szCs w:val="18"/>
        </w:rPr>
        <w:tab/>
      </w:r>
    </w:p>
    <w:p w:rsidR="00631882" w:rsidRPr="00631882" w:rsidRDefault="00F800D3" w:rsidP="00631882">
      <w:pPr>
        <w:spacing w:line="240" w:lineRule="auto"/>
        <w:jc w:val="center"/>
        <w:rPr>
          <w:rFonts w:ascii="Century Gothic" w:hAnsi="Century Gothic"/>
          <w:b/>
          <w:bCs/>
          <w:sz w:val="28"/>
          <w:szCs w:val="28"/>
        </w:rPr>
      </w:pPr>
      <w:r w:rsidRPr="00631882">
        <w:rPr>
          <w:rFonts w:ascii="Century Gothic" w:hAnsi="Century Gothic"/>
          <w:b/>
          <w:bCs/>
          <w:sz w:val="28"/>
          <w:szCs w:val="28"/>
        </w:rPr>
        <w:lastRenderedPageBreak/>
        <w:t>UNDER 30 PERCENTAGE OF VOTING AGE POPULATION BY CENSUS BLOCK GROUP</w:t>
      </w:r>
    </w:p>
    <w:p w:rsidR="00631882" w:rsidRPr="00631882" w:rsidRDefault="00631882" w:rsidP="00631882">
      <w:pPr>
        <w:rPr>
          <w:rFonts w:ascii="Century Gothic" w:hAnsi="Century Gothic"/>
        </w:rPr>
      </w:pPr>
    </w:p>
    <w:p w:rsidR="00631882" w:rsidRPr="00631882" w:rsidRDefault="00F800D3" w:rsidP="00631882">
      <w:pPr>
        <w:ind w:left="1440" w:firstLine="720"/>
        <w:rPr>
          <w:rFonts w:ascii="Century Gothic" w:hAnsi="Century Gothic"/>
        </w:rPr>
      </w:pPr>
      <w:r w:rsidRPr="00631882">
        <w:rPr>
          <w:rFonts w:ascii="Century Gothic" w:hAnsi="Century Gothic"/>
          <w:b/>
        </w:rPr>
        <w:t xml:space="preserve">2012 </w:t>
      </w:r>
      <w:r>
        <w:rPr>
          <w:rFonts w:ascii="Century Gothic" w:hAnsi="Century Gothic"/>
          <w:b/>
        </w:rPr>
        <w:t>FL-26</w:t>
      </w:r>
      <w:r w:rsidRPr="00631882">
        <w:rPr>
          <w:rFonts w:ascii="Century Gothic" w:hAnsi="Century Gothic"/>
          <w:b/>
        </w:rPr>
        <w:t xml:space="preserve"> DISTRICT LINES</w:t>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b/>
        </w:rPr>
        <w:t xml:space="preserve">2015 </w:t>
      </w:r>
      <w:r>
        <w:rPr>
          <w:rFonts w:ascii="Century Gothic" w:hAnsi="Century Gothic"/>
          <w:b/>
        </w:rPr>
        <w:t>FL-26</w:t>
      </w:r>
      <w:r w:rsidRPr="00631882">
        <w:rPr>
          <w:rFonts w:ascii="Century Gothic" w:hAnsi="Century Gothic"/>
          <w:b/>
        </w:rPr>
        <w:t xml:space="preserve"> DISTRICT LINES</w:t>
      </w:r>
    </w:p>
    <w:p w:rsidR="00631882" w:rsidRPr="00631882" w:rsidRDefault="00A85156" w:rsidP="00631882">
      <w:pPr>
        <w:rPr>
          <w:rFonts w:ascii="Century Gothic" w:hAnsi="Century Gothic"/>
        </w:rPr>
      </w:pPr>
      <w:r w:rsidRPr="00631882">
        <w:rPr>
          <w:noProof/>
        </w:rPr>
        <w:drawing>
          <wp:anchor distT="0" distB="0" distL="114300" distR="114300" simplePos="0" relativeHeight="251664384" behindDoc="0" locked="0" layoutInCell="1" allowOverlap="1" wp14:anchorId="01B37877" wp14:editId="5D210D86">
            <wp:simplePos x="0" y="0"/>
            <wp:positionH relativeFrom="column">
              <wp:posOffset>8168640</wp:posOffset>
            </wp:positionH>
            <wp:positionV relativeFrom="paragraph">
              <wp:posOffset>3077845</wp:posOffset>
            </wp:positionV>
            <wp:extent cx="818515" cy="877570"/>
            <wp:effectExtent l="0" t="0" r="635"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8515" cy="877570"/>
                    </a:xfrm>
                    <a:prstGeom prst="rect">
                      <a:avLst/>
                    </a:prstGeom>
                    <a:noFill/>
                  </pic:spPr>
                </pic:pic>
              </a:graphicData>
            </a:graphic>
            <wp14:sizeRelH relativeFrom="page">
              <wp14:pctWidth>0</wp14:pctWidth>
            </wp14:sizeRelH>
            <wp14:sizeRelV relativeFrom="page">
              <wp14:pctHeight>0</wp14:pctHeight>
            </wp14:sizeRelV>
          </wp:anchor>
        </w:drawing>
      </w:r>
      <w:r w:rsidRPr="00631882">
        <w:rPr>
          <w:noProof/>
        </w:rPr>
        <w:drawing>
          <wp:anchor distT="0" distB="0" distL="114300" distR="114300" simplePos="0" relativeHeight="251663360" behindDoc="0" locked="0" layoutInCell="1" allowOverlap="1" wp14:anchorId="2580D240" wp14:editId="5A0EB7F1">
            <wp:simplePos x="0" y="0"/>
            <wp:positionH relativeFrom="column">
              <wp:posOffset>3137535</wp:posOffset>
            </wp:positionH>
            <wp:positionV relativeFrom="paragraph">
              <wp:posOffset>3081655</wp:posOffset>
            </wp:positionV>
            <wp:extent cx="818515" cy="877570"/>
            <wp:effectExtent l="0" t="0" r="635"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8515" cy="877570"/>
                    </a:xfrm>
                    <a:prstGeom prst="rect">
                      <a:avLst/>
                    </a:prstGeom>
                    <a:noFill/>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rPr>
        <w:drawing>
          <wp:inline distT="0" distB="0" distL="0" distR="0" wp14:anchorId="3C4D50BF" wp14:editId="7D1F8267">
            <wp:extent cx="3933825" cy="3933825"/>
            <wp:effectExtent l="19050" t="19050" r="28575" b="2857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F800D3" w:rsidRPr="00631882">
        <w:rPr>
          <w:rFonts w:ascii="Century Gothic" w:hAnsi="Century Gothic"/>
        </w:rPr>
        <w:tab/>
      </w:r>
      <w:r w:rsidR="00F800D3" w:rsidRPr="00631882">
        <w:rPr>
          <w:rFonts w:ascii="Century Gothic" w:hAnsi="Century Gothic"/>
        </w:rPr>
        <w:tab/>
      </w:r>
      <w:r w:rsidR="00F800D3" w:rsidRPr="00631882">
        <w:rPr>
          <w:rFonts w:ascii="Century Gothic" w:hAnsi="Century Gothic"/>
        </w:rPr>
        <w:tab/>
      </w:r>
      <w:r w:rsidR="00631882" w:rsidRPr="00631882">
        <w:rPr>
          <w:rFonts w:ascii="Century Gothic" w:hAnsi="Century Gothic"/>
          <w:noProof/>
        </w:rPr>
        <w:drawing>
          <wp:inline distT="0" distB="0" distL="0" distR="0" wp14:anchorId="3CDAB383" wp14:editId="2D257970">
            <wp:extent cx="3933825" cy="3933825"/>
            <wp:effectExtent l="19050" t="19050" r="28575" b="2857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3175" cmpd="sng">
                      <a:solidFill>
                        <a:srgbClr val="000000"/>
                      </a:solidFill>
                      <a:miter lim="800000"/>
                      <a:headEnd/>
                      <a:tailEnd/>
                    </a:ln>
                    <a:effectLst/>
                  </pic:spPr>
                </pic:pic>
              </a:graphicData>
            </a:graphic>
          </wp:inline>
        </w:drawing>
      </w:r>
    </w:p>
    <w:p w:rsidR="00631882" w:rsidRPr="00631882" w:rsidRDefault="00631882" w:rsidP="00631882">
      <w:pPr>
        <w:rPr>
          <w:rFonts w:ascii="Century Gothic" w:hAnsi="Century Gothic"/>
        </w:rPr>
      </w:pPr>
    </w:p>
    <w:p w:rsidR="00631882" w:rsidRPr="00631882" w:rsidRDefault="00F800D3" w:rsidP="00631882">
      <w:pPr>
        <w:rPr>
          <w:rFonts w:ascii="Century Gothic" w:hAnsi="Century Gothic"/>
        </w:rPr>
      </w:pPr>
      <w:r w:rsidRPr="00631882">
        <w:rPr>
          <w:rFonts w:ascii="Century Gothic" w:hAnsi="Century Gothic"/>
        </w:rPr>
        <w:br w:type="page"/>
      </w:r>
    </w:p>
    <w:p w:rsidR="00631882" w:rsidRPr="00631882" w:rsidRDefault="00075455" w:rsidP="00631882">
      <w:pPr>
        <w:spacing w:line="240" w:lineRule="auto"/>
        <w:jc w:val="center"/>
        <w:rPr>
          <w:rFonts w:ascii="Century Gothic" w:hAnsi="Century Gothic"/>
          <w:b/>
          <w:bCs/>
          <w:sz w:val="28"/>
          <w:szCs w:val="28"/>
        </w:rPr>
      </w:pPr>
      <w:r>
        <w:rPr>
          <w:rFonts w:ascii="Century Gothic" w:hAnsi="Century Gothic"/>
          <w:b/>
          <w:bCs/>
          <w:sz w:val="28"/>
          <w:szCs w:val="28"/>
        </w:rPr>
        <w:lastRenderedPageBreak/>
        <w:t>HISPANIC/LATINO</w:t>
      </w:r>
      <w:r w:rsidR="00F800D3" w:rsidRPr="00631882">
        <w:rPr>
          <w:rFonts w:ascii="Century Gothic" w:hAnsi="Century Gothic"/>
          <w:b/>
          <w:bCs/>
          <w:sz w:val="28"/>
          <w:szCs w:val="28"/>
        </w:rPr>
        <w:t xml:space="preserve"> PERCENTAGE OF VOTING AGE POPULATION BY CENSUS BLOCK GROUP</w:t>
      </w:r>
    </w:p>
    <w:p w:rsidR="00631882" w:rsidRPr="00631882" w:rsidRDefault="00631882" w:rsidP="00631882">
      <w:pPr>
        <w:rPr>
          <w:rFonts w:ascii="Century Gothic" w:hAnsi="Century Gothic"/>
        </w:rPr>
      </w:pPr>
    </w:p>
    <w:p w:rsidR="00631882" w:rsidRPr="00631882" w:rsidRDefault="00F800D3" w:rsidP="00631882">
      <w:pPr>
        <w:ind w:left="1440" w:firstLine="720"/>
        <w:rPr>
          <w:rFonts w:ascii="Century Gothic" w:hAnsi="Century Gothic"/>
        </w:rPr>
      </w:pPr>
      <w:r w:rsidRPr="00631882">
        <w:rPr>
          <w:rFonts w:ascii="Century Gothic" w:hAnsi="Century Gothic"/>
          <w:b/>
        </w:rPr>
        <w:t xml:space="preserve">2012 </w:t>
      </w:r>
      <w:r>
        <w:rPr>
          <w:rFonts w:ascii="Century Gothic" w:hAnsi="Century Gothic"/>
          <w:b/>
        </w:rPr>
        <w:t>FL-26</w:t>
      </w:r>
      <w:r w:rsidRPr="00631882">
        <w:rPr>
          <w:rFonts w:ascii="Century Gothic" w:hAnsi="Century Gothic"/>
          <w:b/>
        </w:rPr>
        <w:t xml:space="preserve"> DISTRICT LINES</w:t>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b/>
        </w:rPr>
        <w:t xml:space="preserve">2015 </w:t>
      </w:r>
      <w:r>
        <w:rPr>
          <w:rFonts w:ascii="Century Gothic" w:hAnsi="Century Gothic"/>
          <w:b/>
        </w:rPr>
        <w:t>FL-26</w:t>
      </w:r>
      <w:r w:rsidRPr="00631882">
        <w:rPr>
          <w:rFonts w:ascii="Century Gothic" w:hAnsi="Century Gothic"/>
          <w:b/>
        </w:rPr>
        <w:t xml:space="preserve"> DISTRICT LINES</w:t>
      </w:r>
    </w:p>
    <w:p w:rsidR="00631882" w:rsidRPr="00631882" w:rsidRDefault="002E17DF" w:rsidP="00631882">
      <w:pPr>
        <w:rPr>
          <w:rFonts w:ascii="Century Gothic" w:hAnsi="Century Gothic"/>
        </w:rPr>
      </w:pPr>
      <w:r w:rsidRPr="00631882">
        <w:rPr>
          <w:noProof/>
        </w:rPr>
        <w:drawing>
          <wp:anchor distT="0" distB="0" distL="114300" distR="114300" simplePos="0" relativeHeight="251666432" behindDoc="0" locked="0" layoutInCell="1" allowOverlap="1" wp14:anchorId="68025AB1" wp14:editId="3D5E2B04">
            <wp:simplePos x="0" y="0"/>
            <wp:positionH relativeFrom="column">
              <wp:posOffset>8174355</wp:posOffset>
            </wp:positionH>
            <wp:positionV relativeFrom="paragraph">
              <wp:posOffset>3092450</wp:posOffset>
            </wp:positionV>
            <wp:extent cx="798830" cy="877570"/>
            <wp:effectExtent l="0" t="0" r="127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8830" cy="877570"/>
                    </a:xfrm>
                    <a:prstGeom prst="rect">
                      <a:avLst/>
                    </a:prstGeom>
                    <a:noFill/>
                  </pic:spPr>
                </pic:pic>
              </a:graphicData>
            </a:graphic>
            <wp14:sizeRelH relativeFrom="page">
              <wp14:pctWidth>0</wp14:pctWidth>
            </wp14:sizeRelH>
            <wp14:sizeRelV relativeFrom="page">
              <wp14:pctHeight>0</wp14:pctHeight>
            </wp14:sizeRelV>
          </wp:anchor>
        </w:drawing>
      </w:r>
      <w:r w:rsidR="00A85156" w:rsidRPr="00631882">
        <w:rPr>
          <w:noProof/>
        </w:rPr>
        <w:drawing>
          <wp:anchor distT="0" distB="0" distL="114300" distR="114300" simplePos="0" relativeHeight="251665408" behindDoc="0" locked="0" layoutInCell="1" allowOverlap="1" wp14:anchorId="14FF0FB7" wp14:editId="180A8E50">
            <wp:simplePos x="0" y="0"/>
            <wp:positionH relativeFrom="column">
              <wp:posOffset>3159760</wp:posOffset>
            </wp:positionH>
            <wp:positionV relativeFrom="paragraph">
              <wp:posOffset>3077845</wp:posOffset>
            </wp:positionV>
            <wp:extent cx="799465" cy="877570"/>
            <wp:effectExtent l="0" t="0" r="635"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9465" cy="877570"/>
                    </a:xfrm>
                    <a:prstGeom prst="rect">
                      <a:avLst/>
                    </a:prstGeom>
                    <a:noFill/>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rPr>
        <w:drawing>
          <wp:inline distT="0" distB="0" distL="0" distR="0" wp14:anchorId="59B32011" wp14:editId="47E21274">
            <wp:extent cx="3933825" cy="3933825"/>
            <wp:effectExtent l="19050" t="19050" r="28575" b="2857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631882" w:rsidRPr="00631882">
        <w:rPr>
          <w:rFonts w:ascii="Century Gothic" w:hAnsi="Century Gothic"/>
        </w:rPr>
        <w:tab/>
      </w:r>
      <w:r w:rsidR="00631882" w:rsidRPr="00631882">
        <w:rPr>
          <w:rFonts w:ascii="Century Gothic" w:hAnsi="Century Gothic"/>
        </w:rPr>
        <w:tab/>
      </w:r>
      <w:r w:rsidR="00631882" w:rsidRPr="00631882">
        <w:rPr>
          <w:rFonts w:ascii="Century Gothic" w:hAnsi="Century Gothic"/>
        </w:rPr>
        <w:tab/>
      </w:r>
      <w:r w:rsidR="00631882" w:rsidRPr="00631882">
        <w:rPr>
          <w:rFonts w:ascii="Century Gothic" w:hAnsi="Century Gothic"/>
          <w:noProof/>
        </w:rPr>
        <w:drawing>
          <wp:inline distT="0" distB="0" distL="0" distR="0" wp14:anchorId="46EAC3A8" wp14:editId="3760E3DE">
            <wp:extent cx="3931920" cy="3931920"/>
            <wp:effectExtent l="19050" t="19050" r="11430" b="11430"/>
            <wp:docPr id="51"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3931920" cy="3931920"/>
                    </a:xfrm>
                    <a:prstGeom prst="rect">
                      <a:avLst/>
                    </a:prstGeom>
                    <a:noFill/>
                    <a:ln w="3175" cmpd="sng">
                      <a:solidFill>
                        <a:srgbClr val="000000"/>
                      </a:solidFill>
                      <a:miter lim="800000"/>
                      <a:headEnd/>
                      <a:tailEnd/>
                    </a:ln>
                    <a:effectLst/>
                  </pic:spPr>
                </pic:pic>
              </a:graphicData>
            </a:graphic>
          </wp:inline>
        </w:drawing>
      </w:r>
    </w:p>
    <w:p w:rsidR="00631882" w:rsidRPr="00631882" w:rsidRDefault="00631882" w:rsidP="00631882">
      <w:pPr>
        <w:rPr>
          <w:rFonts w:ascii="Century Gothic" w:hAnsi="Century Gothic"/>
        </w:rPr>
      </w:pPr>
    </w:p>
    <w:p w:rsidR="00631882" w:rsidRPr="00631882" w:rsidRDefault="00631882" w:rsidP="00631882">
      <w:pPr>
        <w:spacing w:line="240" w:lineRule="auto"/>
        <w:jc w:val="center"/>
        <w:rPr>
          <w:rFonts w:ascii="Century Gothic" w:hAnsi="Century Gothic"/>
          <w:b/>
          <w:bCs/>
          <w:sz w:val="28"/>
          <w:szCs w:val="28"/>
        </w:rPr>
      </w:pPr>
      <w:r w:rsidRPr="00631882">
        <w:rPr>
          <w:rFonts w:ascii="Century Gothic" w:hAnsi="Century Gothic"/>
          <w:color w:val="4F81BD" w:themeColor="accent1"/>
          <w:sz w:val="18"/>
          <w:szCs w:val="18"/>
        </w:rPr>
        <w:br w:type="page"/>
      </w:r>
      <w:r w:rsidRPr="00631882">
        <w:rPr>
          <w:rFonts w:ascii="Century Gothic" w:hAnsi="Century Gothic"/>
          <w:b/>
          <w:bCs/>
          <w:sz w:val="28"/>
          <w:szCs w:val="28"/>
        </w:rPr>
        <w:lastRenderedPageBreak/>
        <w:t>AFRICAN AMERICAN PERCENTAGE OF VOTING AGE POPULATION BY CENSUS BLOCK GROUP</w:t>
      </w:r>
    </w:p>
    <w:p w:rsidR="00631882" w:rsidRPr="00631882" w:rsidRDefault="00631882" w:rsidP="00631882">
      <w:pPr>
        <w:rPr>
          <w:rFonts w:ascii="Century Gothic" w:hAnsi="Century Gothic"/>
        </w:rPr>
      </w:pPr>
    </w:p>
    <w:p w:rsidR="00631882" w:rsidRPr="00631882" w:rsidRDefault="00F800D3" w:rsidP="00631882">
      <w:pPr>
        <w:ind w:left="1440" w:firstLine="720"/>
        <w:rPr>
          <w:rFonts w:ascii="Century Gothic" w:hAnsi="Century Gothic"/>
        </w:rPr>
      </w:pPr>
      <w:r w:rsidRPr="00631882">
        <w:rPr>
          <w:rFonts w:ascii="Century Gothic" w:hAnsi="Century Gothic"/>
          <w:b/>
        </w:rPr>
        <w:t xml:space="preserve">2012 </w:t>
      </w:r>
      <w:r>
        <w:rPr>
          <w:rFonts w:ascii="Century Gothic" w:hAnsi="Century Gothic"/>
          <w:b/>
        </w:rPr>
        <w:t>FL-26</w:t>
      </w:r>
      <w:r w:rsidRPr="00631882">
        <w:rPr>
          <w:rFonts w:ascii="Century Gothic" w:hAnsi="Century Gothic"/>
          <w:b/>
        </w:rPr>
        <w:t xml:space="preserve"> DISTRICT LINES</w:t>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b/>
        </w:rPr>
        <w:t xml:space="preserve">2015 </w:t>
      </w:r>
      <w:r>
        <w:rPr>
          <w:rFonts w:ascii="Century Gothic" w:hAnsi="Century Gothic"/>
          <w:b/>
        </w:rPr>
        <w:t>FL-26</w:t>
      </w:r>
      <w:r w:rsidRPr="00631882">
        <w:rPr>
          <w:rFonts w:ascii="Century Gothic" w:hAnsi="Century Gothic"/>
          <w:b/>
        </w:rPr>
        <w:t xml:space="preserve"> DISTRICT LINES</w:t>
      </w:r>
    </w:p>
    <w:p w:rsidR="00631882" w:rsidRPr="00631882" w:rsidRDefault="00A85156" w:rsidP="00631882">
      <w:pPr>
        <w:rPr>
          <w:rFonts w:ascii="Century Gothic" w:hAnsi="Century Gothic"/>
        </w:rPr>
      </w:pPr>
      <w:r w:rsidRPr="00631882">
        <w:rPr>
          <w:noProof/>
        </w:rPr>
        <w:drawing>
          <wp:anchor distT="0" distB="0" distL="114300" distR="114300" simplePos="0" relativeHeight="251668480" behindDoc="0" locked="0" layoutInCell="1" allowOverlap="1" wp14:anchorId="0CD06723" wp14:editId="3211527A">
            <wp:simplePos x="0" y="0"/>
            <wp:positionH relativeFrom="column">
              <wp:posOffset>8194784</wp:posOffset>
            </wp:positionH>
            <wp:positionV relativeFrom="paragraph">
              <wp:posOffset>3093085</wp:posOffset>
            </wp:positionV>
            <wp:extent cx="785495" cy="87757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85495" cy="877570"/>
                    </a:xfrm>
                    <a:prstGeom prst="rect">
                      <a:avLst/>
                    </a:prstGeom>
                    <a:noFill/>
                  </pic:spPr>
                </pic:pic>
              </a:graphicData>
            </a:graphic>
            <wp14:sizeRelH relativeFrom="page">
              <wp14:pctWidth>0</wp14:pctWidth>
            </wp14:sizeRelH>
            <wp14:sizeRelV relativeFrom="page">
              <wp14:pctHeight>0</wp14:pctHeight>
            </wp14:sizeRelV>
          </wp:anchor>
        </w:drawing>
      </w:r>
      <w:r w:rsidRPr="00631882">
        <w:rPr>
          <w:noProof/>
        </w:rPr>
        <w:drawing>
          <wp:anchor distT="0" distB="0" distL="114300" distR="114300" simplePos="0" relativeHeight="251667456" behindDoc="0" locked="0" layoutInCell="1" allowOverlap="1" wp14:anchorId="479DA2BD" wp14:editId="0578F80B">
            <wp:simplePos x="0" y="0"/>
            <wp:positionH relativeFrom="column">
              <wp:posOffset>3176129</wp:posOffset>
            </wp:positionH>
            <wp:positionV relativeFrom="paragraph">
              <wp:posOffset>3081655</wp:posOffset>
            </wp:positionV>
            <wp:extent cx="785495" cy="877570"/>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85495" cy="877570"/>
                    </a:xfrm>
                    <a:prstGeom prst="rect">
                      <a:avLst/>
                    </a:prstGeom>
                    <a:noFill/>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rPr>
        <w:drawing>
          <wp:inline distT="0" distB="0" distL="0" distR="0" wp14:anchorId="5180090B" wp14:editId="37E7CF53">
            <wp:extent cx="3933825" cy="3933825"/>
            <wp:effectExtent l="19050" t="19050" r="28575" b="285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631882" w:rsidRPr="00631882">
        <w:rPr>
          <w:rFonts w:ascii="Century Gothic" w:hAnsi="Century Gothic"/>
        </w:rPr>
        <w:tab/>
      </w:r>
      <w:r w:rsidR="00631882" w:rsidRPr="00631882">
        <w:rPr>
          <w:rFonts w:ascii="Century Gothic" w:hAnsi="Century Gothic"/>
        </w:rPr>
        <w:tab/>
      </w:r>
      <w:r w:rsidR="00631882" w:rsidRPr="00631882">
        <w:rPr>
          <w:rFonts w:ascii="Century Gothic" w:hAnsi="Century Gothic"/>
        </w:rPr>
        <w:tab/>
      </w:r>
      <w:r w:rsidR="00631882" w:rsidRPr="00631882">
        <w:rPr>
          <w:rFonts w:ascii="Century Gothic" w:hAnsi="Century Gothic"/>
          <w:noProof/>
        </w:rPr>
        <w:drawing>
          <wp:inline distT="0" distB="0" distL="0" distR="0" wp14:anchorId="5309854F" wp14:editId="2F4BFF97">
            <wp:extent cx="3931920" cy="3931920"/>
            <wp:effectExtent l="19050" t="19050" r="11430" b="11430"/>
            <wp:docPr id="55"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3931920" cy="3931920"/>
                    </a:xfrm>
                    <a:prstGeom prst="rect">
                      <a:avLst/>
                    </a:prstGeom>
                    <a:noFill/>
                    <a:ln w="3175" cmpd="sng">
                      <a:solidFill>
                        <a:srgbClr val="000000"/>
                      </a:solidFill>
                      <a:miter lim="800000"/>
                      <a:headEnd/>
                      <a:tailEnd/>
                    </a:ln>
                    <a:effectLst/>
                  </pic:spPr>
                </pic:pic>
              </a:graphicData>
            </a:graphic>
          </wp:inline>
        </w:drawing>
      </w:r>
    </w:p>
    <w:p w:rsidR="00631882" w:rsidRPr="00631882" w:rsidRDefault="00631882" w:rsidP="00631882">
      <w:pPr>
        <w:rPr>
          <w:rFonts w:ascii="Century Gothic" w:hAnsi="Century Gothic"/>
        </w:rPr>
      </w:pPr>
    </w:p>
    <w:p w:rsidR="00631882" w:rsidRPr="00631882" w:rsidRDefault="00631882" w:rsidP="00631882">
      <w:pPr>
        <w:rPr>
          <w:rFonts w:ascii="Century Gothic" w:hAnsi="Century Gothic"/>
        </w:rPr>
      </w:pPr>
      <w:r w:rsidRPr="00631882">
        <w:rPr>
          <w:rFonts w:ascii="Century Gothic" w:hAnsi="Century Gothic"/>
        </w:rPr>
        <w:br w:type="page"/>
      </w:r>
    </w:p>
    <w:p w:rsidR="00631882" w:rsidRPr="00631882" w:rsidRDefault="00075455" w:rsidP="00631882">
      <w:pPr>
        <w:spacing w:line="240" w:lineRule="auto"/>
        <w:jc w:val="center"/>
        <w:rPr>
          <w:rFonts w:ascii="Century Gothic" w:hAnsi="Century Gothic"/>
          <w:b/>
          <w:bCs/>
          <w:sz w:val="28"/>
          <w:szCs w:val="28"/>
        </w:rPr>
      </w:pPr>
      <w:r>
        <w:rPr>
          <w:rFonts w:ascii="Century Gothic" w:hAnsi="Century Gothic"/>
          <w:b/>
          <w:bCs/>
          <w:sz w:val="28"/>
          <w:szCs w:val="28"/>
        </w:rPr>
        <w:lastRenderedPageBreak/>
        <w:t>HISPANIC/LATINO</w:t>
      </w:r>
      <w:r w:rsidR="00631882" w:rsidRPr="00631882">
        <w:rPr>
          <w:rFonts w:ascii="Century Gothic" w:hAnsi="Century Gothic"/>
          <w:b/>
          <w:bCs/>
          <w:sz w:val="28"/>
          <w:szCs w:val="28"/>
        </w:rPr>
        <w:t xml:space="preserve"> ETHNIC GROUPS AS PERCENTAGE OF TOTAL </w:t>
      </w:r>
      <w:r>
        <w:rPr>
          <w:rFonts w:ascii="Century Gothic" w:hAnsi="Century Gothic"/>
          <w:b/>
          <w:bCs/>
          <w:sz w:val="28"/>
          <w:szCs w:val="28"/>
        </w:rPr>
        <w:t>HISPANIC/LATINO</w:t>
      </w:r>
      <w:r w:rsidR="00631882" w:rsidRPr="00631882">
        <w:rPr>
          <w:rFonts w:ascii="Century Gothic" w:hAnsi="Century Gothic"/>
          <w:b/>
          <w:bCs/>
          <w:sz w:val="28"/>
          <w:szCs w:val="28"/>
        </w:rPr>
        <w:t xml:space="preserve"> POPULATION BY CENSUS TRACT</w:t>
      </w:r>
    </w:p>
    <w:p w:rsidR="00631882" w:rsidRPr="00631882" w:rsidRDefault="00631882" w:rsidP="00631882">
      <w:pPr>
        <w:rPr>
          <w:rFonts w:ascii="Century Gothic" w:hAnsi="Century Gothic"/>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2"/>
        <w:gridCol w:w="4872"/>
        <w:gridCol w:w="4872"/>
      </w:tblGrid>
      <w:tr w:rsidR="00631882" w:rsidRPr="00631882" w:rsidTr="003E74FF">
        <w:tc>
          <w:tcPr>
            <w:tcW w:w="4872" w:type="dxa"/>
            <w:vAlign w:val="center"/>
            <w:hideMark/>
          </w:tcPr>
          <w:p w:rsidR="00631882" w:rsidRPr="00631882" w:rsidRDefault="00F800D3" w:rsidP="00631882">
            <w:pPr>
              <w:jc w:val="center"/>
              <w:rPr>
                <w:rFonts w:ascii="Century Gothic" w:hAnsi="Century Gothic"/>
                <w:b/>
                <w:sz w:val="24"/>
                <w:szCs w:val="24"/>
              </w:rPr>
            </w:pPr>
            <w:r w:rsidRPr="00631882">
              <w:rPr>
                <w:rFonts w:ascii="Century Gothic" w:hAnsi="Century Gothic"/>
                <w:b/>
                <w:sz w:val="24"/>
                <w:szCs w:val="24"/>
              </w:rPr>
              <w:t>CUBAN</w:t>
            </w:r>
          </w:p>
        </w:tc>
        <w:tc>
          <w:tcPr>
            <w:tcW w:w="4872" w:type="dxa"/>
            <w:vAlign w:val="center"/>
            <w:hideMark/>
          </w:tcPr>
          <w:p w:rsidR="00631882" w:rsidRPr="00631882" w:rsidRDefault="00F800D3" w:rsidP="00631882">
            <w:pPr>
              <w:jc w:val="center"/>
              <w:rPr>
                <w:rFonts w:ascii="Century Gothic" w:hAnsi="Century Gothic"/>
                <w:b/>
                <w:sz w:val="24"/>
                <w:szCs w:val="24"/>
              </w:rPr>
            </w:pPr>
            <w:r w:rsidRPr="00631882">
              <w:rPr>
                <w:rFonts w:ascii="Century Gothic" w:hAnsi="Century Gothic"/>
                <w:b/>
                <w:sz w:val="24"/>
                <w:szCs w:val="24"/>
              </w:rPr>
              <w:t>PUERTO RICAN</w:t>
            </w:r>
          </w:p>
        </w:tc>
        <w:tc>
          <w:tcPr>
            <w:tcW w:w="4872" w:type="dxa"/>
            <w:vAlign w:val="center"/>
            <w:hideMark/>
          </w:tcPr>
          <w:p w:rsidR="00631882" w:rsidRPr="00631882" w:rsidRDefault="00F800D3" w:rsidP="00631882">
            <w:pPr>
              <w:jc w:val="center"/>
              <w:rPr>
                <w:rFonts w:ascii="Century Gothic" w:hAnsi="Century Gothic"/>
                <w:b/>
                <w:sz w:val="24"/>
                <w:szCs w:val="24"/>
              </w:rPr>
            </w:pPr>
            <w:r w:rsidRPr="00631882">
              <w:rPr>
                <w:rFonts w:ascii="Century Gothic" w:hAnsi="Century Gothic"/>
                <w:b/>
                <w:sz w:val="24"/>
                <w:szCs w:val="24"/>
              </w:rPr>
              <w:t>MEXICAN</w:t>
            </w:r>
          </w:p>
        </w:tc>
      </w:tr>
      <w:tr w:rsidR="00631882" w:rsidRPr="00631882" w:rsidTr="003E74FF">
        <w:tc>
          <w:tcPr>
            <w:tcW w:w="4872" w:type="dxa"/>
            <w:vAlign w:val="center"/>
            <w:hideMark/>
          </w:tcPr>
          <w:p w:rsidR="00631882" w:rsidRPr="00631882" w:rsidRDefault="00082545" w:rsidP="00631882">
            <w:pPr>
              <w:jc w:val="center"/>
              <w:rPr>
                <w:rFonts w:ascii="Century Gothic" w:hAnsi="Century Gothic"/>
              </w:rPr>
            </w:pPr>
            <w:r w:rsidRPr="00631882">
              <w:rPr>
                <w:rFonts w:ascii="Century Gothic" w:hAnsi="Century Gothic"/>
                <w:noProof/>
                <w:sz w:val="28"/>
                <w:szCs w:val="28"/>
              </w:rPr>
              <w:drawing>
                <wp:anchor distT="0" distB="0" distL="114300" distR="114300" simplePos="0" relativeHeight="251684864" behindDoc="0" locked="0" layoutInCell="1" allowOverlap="1" wp14:anchorId="1199202C" wp14:editId="3A73E312">
                  <wp:simplePos x="0" y="0"/>
                  <wp:positionH relativeFrom="column">
                    <wp:posOffset>220980</wp:posOffset>
                  </wp:positionH>
                  <wp:positionV relativeFrom="paragraph">
                    <wp:posOffset>10160</wp:posOffset>
                  </wp:positionV>
                  <wp:extent cx="850265" cy="1041400"/>
                  <wp:effectExtent l="19050" t="19050" r="26035" b="2540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50265" cy="104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bdr w:val="single" w:sz="4" w:space="0" w:color="auto"/>
              </w:rPr>
              <w:drawing>
                <wp:inline distT="0" distB="0" distL="0" distR="0" wp14:anchorId="0ADAEE07" wp14:editId="0BEA36C6">
                  <wp:extent cx="2519680" cy="251968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631882" w:rsidRPr="00631882" w:rsidRDefault="00082545" w:rsidP="00631882">
            <w:pPr>
              <w:jc w:val="center"/>
              <w:rPr>
                <w:rFonts w:ascii="Century Gothic" w:hAnsi="Century Gothic"/>
                <w:noProof/>
                <w:bdr w:val="single" w:sz="4" w:space="0" w:color="auto"/>
              </w:rPr>
            </w:pPr>
            <w:r w:rsidRPr="00631882">
              <w:rPr>
                <w:rFonts w:ascii="Century Gothic" w:hAnsi="Century Gothic"/>
                <w:noProof/>
                <w:sz w:val="28"/>
                <w:szCs w:val="28"/>
              </w:rPr>
              <w:drawing>
                <wp:anchor distT="0" distB="0" distL="114300" distR="114300" simplePos="0" relativeHeight="251688960" behindDoc="0" locked="0" layoutInCell="1" allowOverlap="1" wp14:anchorId="3343EE32" wp14:editId="5015CAB5">
                  <wp:simplePos x="0" y="0"/>
                  <wp:positionH relativeFrom="column">
                    <wp:posOffset>221615</wp:posOffset>
                  </wp:positionH>
                  <wp:positionV relativeFrom="paragraph">
                    <wp:posOffset>10160</wp:posOffset>
                  </wp:positionV>
                  <wp:extent cx="850265" cy="1041400"/>
                  <wp:effectExtent l="19050" t="19050" r="26035" b="2540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50265" cy="104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bdr w:val="single" w:sz="4" w:space="0" w:color="auto"/>
              </w:rPr>
              <w:drawing>
                <wp:inline distT="0" distB="0" distL="0" distR="0" wp14:anchorId="6F0E53B9" wp14:editId="13AED579">
                  <wp:extent cx="2519680" cy="251968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631882" w:rsidRPr="00631882" w:rsidRDefault="00082545" w:rsidP="00631882">
            <w:pPr>
              <w:jc w:val="center"/>
              <w:rPr>
                <w:rFonts w:ascii="Century Gothic" w:hAnsi="Century Gothic"/>
                <w:noProof/>
                <w:bdr w:val="single" w:sz="4" w:space="0" w:color="auto"/>
              </w:rPr>
            </w:pPr>
            <w:r w:rsidRPr="00631882">
              <w:rPr>
                <w:rFonts w:ascii="Century Gothic" w:hAnsi="Century Gothic"/>
                <w:noProof/>
                <w:sz w:val="28"/>
                <w:szCs w:val="28"/>
              </w:rPr>
              <w:drawing>
                <wp:anchor distT="0" distB="0" distL="114300" distR="114300" simplePos="0" relativeHeight="251691008" behindDoc="0" locked="0" layoutInCell="1" allowOverlap="1" wp14:anchorId="354040C6" wp14:editId="7D01C025">
                  <wp:simplePos x="0" y="0"/>
                  <wp:positionH relativeFrom="column">
                    <wp:posOffset>216535</wp:posOffset>
                  </wp:positionH>
                  <wp:positionV relativeFrom="paragraph">
                    <wp:posOffset>3810</wp:posOffset>
                  </wp:positionV>
                  <wp:extent cx="850265" cy="1041400"/>
                  <wp:effectExtent l="19050" t="19050" r="26035" b="2540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50265" cy="104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bdr w:val="single" w:sz="4" w:space="0" w:color="auto"/>
              </w:rPr>
              <w:drawing>
                <wp:inline distT="0" distB="0" distL="0" distR="0" wp14:anchorId="473551F0" wp14:editId="63953FD3">
                  <wp:extent cx="2519680" cy="251968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r>
      <w:tr w:rsidR="00631882" w:rsidRPr="00631882" w:rsidTr="003E74FF">
        <w:tc>
          <w:tcPr>
            <w:tcW w:w="4872" w:type="dxa"/>
            <w:vAlign w:val="center"/>
            <w:hideMark/>
          </w:tcPr>
          <w:p w:rsidR="00631882" w:rsidRPr="00631882" w:rsidRDefault="00F800D3" w:rsidP="00631882">
            <w:pPr>
              <w:jc w:val="center"/>
              <w:rPr>
                <w:rFonts w:ascii="Century Gothic" w:hAnsi="Century Gothic"/>
                <w:b/>
                <w:sz w:val="24"/>
                <w:szCs w:val="24"/>
              </w:rPr>
            </w:pPr>
            <w:r w:rsidRPr="00631882">
              <w:rPr>
                <w:rFonts w:ascii="Century Gothic" w:hAnsi="Century Gothic"/>
                <w:b/>
                <w:sz w:val="24"/>
                <w:szCs w:val="24"/>
              </w:rPr>
              <w:t>DOMINICAN</w:t>
            </w:r>
          </w:p>
        </w:tc>
        <w:tc>
          <w:tcPr>
            <w:tcW w:w="4872" w:type="dxa"/>
            <w:vAlign w:val="center"/>
            <w:hideMark/>
          </w:tcPr>
          <w:p w:rsidR="00631882" w:rsidRPr="00631882" w:rsidRDefault="00F800D3" w:rsidP="00631882">
            <w:pPr>
              <w:jc w:val="center"/>
              <w:rPr>
                <w:rFonts w:ascii="Century Gothic" w:hAnsi="Century Gothic"/>
                <w:b/>
                <w:sz w:val="24"/>
                <w:szCs w:val="24"/>
              </w:rPr>
            </w:pPr>
            <w:r w:rsidRPr="00631882">
              <w:rPr>
                <w:rFonts w:ascii="Century Gothic" w:hAnsi="Century Gothic"/>
                <w:b/>
                <w:sz w:val="24"/>
                <w:szCs w:val="24"/>
              </w:rPr>
              <w:t>COLUMBIAN</w:t>
            </w:r>
          </w:p>
        </w:tc>
        <w:tc>
          <w:tcPr>
            <w:tcW w:w="4872" w:type="dxa"/>
            <w:vAlign w:val="center"/>
            <w:hideMark/>
          </w:tcPr>
          <w:p w:rsidR="00631882" w:rsidRPr="00631882" w:rsidRDefault="00F800D3" w:rsidP="00631882">
            <w:pPr>
              <w:jc w:val="center"/>
              <w:rPr>
                <w:rFonts w:ascii="Century Gothic" w:hAnsi="Century Gothic"/>
                <w:b/>
                <w:sz w:val="24"/>
                <w:szCs w:val="24"/>
              </w:rPr>
            </w:pPr>
            <w:r w:rsidRPr="00631882">
              <w:rPr>
                <w:rFonts w:ascii="Century Gothic" w:hAnsi="Century Gothic"/>
                <w:b/>
                <w:sz w:val="24"/>
                <w:szCs w:val="24"/>
              </w:rPr>
              <w:t>VENEZUELAN</w:t>
            </w:r>
          </w:p>
        </w:tc>
      </w:tr>
      <w:tr w:rsidR="00631882" w:rsidRPr="00631882" w:rsidTr="003E74FF">
        <w:tc>
          <w:tcPr>
            <w:tcW w:w="4872" w:type="dxa"/>
            <w:vAlign w:val="center"/>
            <w:hideMark/>
          </w:tcPr>
          <w:p w:rsidR="00631882" w:rsidRPr="00631882" w:rsidRDefault="00082545" w:rsidP="00631882">
            <w:pPr>
              <w:jc w:val="center"/>
              <w:rPr>
                <w:rFonts w:ascii="Century Gothic" w:hAnsi="Century Gothic"/>
              </w:rPr>
            </w:pPr>
            <w:r w:rsidRPr="00631882">
              <w:rPr>
                <w:rFonts w:ascii="Century Gothic" w:hAnsi="Century Gothic"/>
                <w:noProof/>
                <w:sz w:val="28"/>
                <w:szCs w:val="28"/>
              </w:rPr>
              <w:drawing>
                <wp:anchor distT="0" distB="0" distL="114300" distR="114300" simplePos="0" relativeHeight="251693056" behindDoc="0" locked="0" layoutInCell="1" allowOverlap="1" wp14:anchorId="52A4D836" wp14:editId="19077FB6">
                  <wp:simplePos x="0" y="0"/>
                  <wp:positionH relativeFrom="column">
                    <wp:posOffset>219710</wp:posOffset>
                  </wp:positionH>
                  <wp:positionV relativeFrom="paragraph">
                    <wp:posOffset>10160</wp:posOffset>
                  </wp:positionV>
                  <wp:extent cx="850265" cy="1041400"/>
                  <wp:effectExtent l="19050" t="19050" r="26035" b="2540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50265" cy="104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bdr w:val="single" w:sz="4" w:space="0" w:color="auto"/>
              </w:rPr>
              <w:drawing>
                <wp:inline distT="0" distB="0" distL="0" distR="0" wp14:anchorId="4FBB38C4" wp14:editId="5C7D9443">
                  <wp:extent cx="2519680" cy="251968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631882" w:rsidRPr="00631882" w:rsidRDefault="00082545" w:rsidP="00631882">
            <w:pPr>
              <w:jc w:val="center"/>
              <w:rPr>
                <w:rFonts w:ascii="Century Gothic" w:hAnsi="Century Gothic"/>
                <w:noProof/>
                <w:bdr w:val="single" w:sz="4" w:space="0" w:color="auto"/>
              </w:rPr>
            </w:pPr>
            <w:r w:rsidRPr="00631882">
              <w:rPr>
                <w:rFonts w:ascii="Century Gothic" w:hAnsi="Century Gothic"/>
                <w:noProof/>
                <w:sz w:val="28"/>
                <w:szCs w:val="28"/>
              </w:rPr>
              <w:drawing>
                <wp:anchor distT="0" distB="0" distL="114300" distR="114300" simplePos="0" relativeHeight="251695104" behindDoc="0" locked="0" layoutInCell="1" allowOverlap="1" wp14:anchorId="58ADBF1B" wp14:editId="1C8956D0">
                  <wp:simplePos x="0" y="0"/>
                  <wp:positionH relativeFrom="column">
                    <wp:posOffset>221615</wp:posOffset>
                  </wp:positionH>
                  <wp:positionV relativeFrom="paragraph">
                    <wp:posOffset>10160</wp:posOffset>
                  </wp:positionV>
                  <wp:extent cx="850265" cy="1041400"/>
                  <wp:effectExtent l="19050" t="19050" r="26035" b="2540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50265" cy="104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bdr w:val="single" w:sz="4" w:space="0" w:color="auto"/>
              </w:rPr>
              <w:drawing>
                <wp:inline distT="0" distB="0" distL="0" distR="0" wp14:anchorId="5BD42188" wp14:editId="7417528B">
                  <wp:extent cx="2519680" cy="251968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c>
          <w:tcPr>
            <w:tcW w:w="4872" w:type="dxa"/>
            <w:vAlign w:val="center"/>
            <w:hideMark/>
          </w:tcPr>
          <w:p w:rsidR="00631882" w:rsidRPr="00631882" w:rsidRDefault="004750D7" w:rsidP="00631882">
            <w:pPr>
              <w:jc w:val="center"/>
              <w:rPr>
                <w:rFonts w:ascii="Century Gothic" w:hAnsi="Century Gothic"/>
                <w:noProof/>
                <w:bdr w:val="single" w:sz="4" w:space="0" w:color="auto"/>
              </w:rPr>
            </w:pPr>
            <w:r w:rsidRPr="00631882">
              <w:rPr>
                <w:rFonts w:ascii="Century Gothic" w:hAnsi="Century Gothic"/>
                <w:noProof/>
                <w:sz w:val="28"/>
                <w:szCs w:val="28"/>
              </w:rPr>
              <w:drawing>
                <wp:anchor distT="0" distB="0" distL="114300" distR="114300" simplePos="0" relativeHeight="251697152" behindDoc="0" locked="0" layoutInCell="1" allowOverlap="1" wp14:anchorId="0AD77CCD" wp14:editId="07DB709C">
                  <wp:simplePos x="0" y="0"/>
                  <wp:positionH relativeFrom="column">
                    <wp:posOffset>219075</wp:posOffset>
                  </wp:positionH>
                  <wp:positionV relativeFrom="paragraph">
                    <wp:posOffset>-635</wp:posOffset>
                  </wp:positionV>
                  <wp:extent cx="850265" cy="1041400"/>
                  <wp:effectExtent l="19050" t="19050" r="26035" b="2540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spanic groups lega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50265" cy="104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bdr w:val="single" w:sz="4" w:space="0" w:color="auto"/>
              </w:rPr>
              <w:drawing>
                <wp:inline distT="0" distB="0" distL="0" distR="0" wp14:anchorId="2D7571D9" wp14:editId="0D9D4E27">
                  <wp:extent cx="2519680" cy="251968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2519680" cy="2519680"/>
                          </a:xfrm>
                          <a:prstGeom prst="rect">
                            <a:avLst/>
                          </a:prstGeom>
                          <a:noFill/>
                          <a:ln>
                            <a:noFill/>
                          </a:ln>
                        </pic:spPr>
                      </pic:pic>
                    </a:graphicData>
                  </a:graphic>
                </wp:inline>
              </w:drawing>
            </w:r>
          </w:p>
        </w:tc>
      </w:tr>
    </w:tbl>
    <w:p w:rsidR="00631882" w:rsidRPr="00631882" w:rsidRDefault="00631882" w:rsidP="00631882">
      <w:pPr>
        <w:rPr>
          <w:rFonts w:ascii="Century Gothic" w:hAnsi="Century Gothic"/>
        </w:rPr>
      </w:pPr>
    </w:p>
    <w:p w:rsidR="00631882" w:rsidRPr="00631882" w:rsidRDefault="00631882" w:rsidP="00866A20">
      <w:pPr>
        <w:jc w:val="center"/>
        <w:rPr>
          <w:rFonts w:ascii="Century Gothic" w:hAnsi="Century Gothic"/>
          <w:b/>
          <w:bCs/>
          <w:sz w:val="28"/>
          <w:szCs w:val="28"/>
        </w:rPr>
      </w:pPr>
      <w:r w:rsidRPr="00631882">
        <w:rPr>
          <w:rFonts w:ascii="Century Gothic" w:hAnsi="Century Gothic"/>
        </w:rPr>
        <w:br w:type="page"/>
      </w:r>
      <w:r w:rsidRPr="00631882">
        <w:rPr>
          <w:rFonts w:ascii="Century Gothic" w:hAnsi="Century Gothic"/>
          <w:b/>
          <w:bCs/>
          <w:sz w:val="28"/>
          <w:szCs w:val="28"/>
        </w:rPr>
        <w:lastRenderedPageBreak/>
        <w:t xml:space="preserve">CRIST GUBERNATORIAL </w:t>
      </w:r>
      <w:r w:rsidR="002E17DF">
        <w:rPr>
          <w:rFonts w:ascii="Century Gothic" w:hAnsi="Century Gothic"/>
          <w:b/>
          <w:bCs/>
          <w:sz w:val="28"/>
          <w:szCs w:val="28"/>
        </w:rPr>
        <w:t xml:space="preserve">2014 </w:t>
      </w:r>
      <w:r w:rsidRPr="00631882">
        <w:rPr>
          <w:rFonts w:ascii="Century Gothic" w:hAnsi="Century Gothic"/>
          <w:b/>
          <w:bCs/>
          <w:sz w:val="28"/>
          <w:szCs w:val="28"/>
        </w:rPr>
        <w:t xml:space="preserve">SUPPORT BY </w:t>
      </w:r>
      <w:r w:rsidR="00F800D3">
        <w:rPr>
          <w:rFonts w:ascii="Century Gothic" w:hAnsi="Century Gothic"/>
          <w:b/>
          <w:bCs/>
          <w:sz w:val="28"/>
          <w:szCs w:val="28"/>
        </w:rPr>
        <w:t>PRECINCT</w:t>
      </w:r>
    </w:p>
    <w:p w:rsidR="00631882" w:rsidRPr="00631882" w:rsidRDefault="00631882" w:rsidP="00631882">
      <w:pPr>
        <w:rPr>
          <w:rFonts w:ascii="Century Gothic" w:hAnsi="Century Gothic"/>
        </w:rPr>
      </w:pPr>
    </w:p>
    <w:p w:rsidR="00631882" w:rsidRPr="00631882" w:rsidRDefault="00F800D3" w:rsidP="00631882">
      <w:pPr>
        <w:ind w:left="1440" w:firstLine="720"/>
        <w:rPr>
          <w:rFonts w:ascii="Century Gothic" w:hAnsi="Century Gothic"/>
        </w:rPr>
      </w:pPr>
      <w:r w:rsidRPr="00631882">
        <w:rPr>
          <w:rFonts w:ascii="Century Gothic" w:hAnsi="Century Gothic"/>
          <w:b/>
        </w:rPr>
        <w:t xml:space="preserve">2012 </w:t>
      </w:r>
      <w:r>
        <w:rPr>
          <w:rFonts w:ascii="Century Gothic" w:hAnsi="Century Gothic"/>
          <w:b/>
        </w:rPr>
        <w:t>FL-26</w:t>
      </w:r>
      <w:r w:rsidRPr="00631882">
        <w:rPr>
          <w:rFonts w:ascii="Century Gothic" w:hAnsi="Century Gothic"/>
          <w:b/>
        </w:rPr>
        <w:t xml:space="preserve"> DISTRICT LINES</w:t>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b/>
        </w:rPr>
        <w:t xml:space="preserve">2015 </w:t>
      </w:r>
      <w:r>
        <w:rPr>
          <w:rFonts w:ascii="Century Gothic" w:hAnsi="Century Gothic"/>
          <w:b/>
        </w:rPr>
        <w:t>FL-26</w:t>
      </w:r>
      <w:r w:rsidRPr="00631882">
        <w:rPr>
          <w:rFonts w:ascii="Century Gothic" w:hAnsi="Century Gothic"/>
          <w:b/>
        </w:rPr>
        <w:t xml:space="preserve"> DISTRICT LINES</w:t>
      </w:r>
    </w:p>
    <w:p w:rsidR="00631882" w:rsidRPr="00631882" w:rsidRDefault="004750D7" w:rsidP="00631882">
      <w:pPr>
        <w:rPr>
          <w:rFonts w:ascii="Century Gothic" w:hAnsi="Century Gothic"/>
        </w:rPr>
      </w:pPr>
      <w:r w:rsidRPr="00631882">
        <w:rPr>
          <w:noProof/>
        </w:rPr>
        <w:drawing>
          <wp:anchor distT="0" distB="0" distL="114300" distR="114300" simplePos="0" relativeHeight="251669504" behindDoc="0" locked="0" layoutInCell="1" allowOverlap="1" wp14:anchorId="6F13076A" wp14:editId="48105B94">
            <wp:simplePos x="0" y="0"/>
            <wp:positionH relativeFrom="column">
              <wp:posOffset>3247390</wp:posOffset>
            </wp:positionH>
            <wp:positionV relativeFrom="paragraph">
              <wp:posOffset>3077210</wp:posOffset>
            </wp:positionV>
            <wp:extent cx="713105" cy="868045"/>
            <wp:effectExtent l="19050" t="19050" r="10795" b="27305"/>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2E17DF" w:rsidRPr="00631882">
        <w:rPr>
          <w:noProof/>
        </w:rPr>
        <w:drawing>
          <wp:anchor distT="0" distB="0" distL="114300" distR="114300" simplePos="0" relativeHeight="251670528" behindDoc="0" locked="0" layoutInCell="1" allowOverlap="1" wp14:anchorId="3CC8FC84" wp14:editId="058C367D">
            <wp:simplePos x="0" y="0"/>
            <wp:positionH relativeFrom="column">
              <wp:posOffset>8263890</wp:posOffset>
            </wp:positionH>
            <wp:positionV relativeFrom="paragraph">
              <wp:posOffset>3094355</wp:posOffset>
            </wp:positionV>
            <wp:extent cx="713105" cy="868045"/>
            <wp:effectExtent l="19050" t="19050" r="10795" b="27305"/>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rPr>
        <w:drawing>
          <wp:inline distT="0" distB="0" distL="0" distR="0" wp14:anchorId="00AFFA1B" wp14:editId="7A1A8F2F">
            <wp:extent cx="3933825" cy="3933825"/>
            <wp:effectExtent l="19050" t="19050" r="28575" b="2857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631882" w:rsidRPr="00631882">
        <w:rPr>
          <w:rFonts w:ascii="Century Gothic" w:hAnsi="Century Gothic"/>
        </w:rPr>
        <w:tab/>
      </w:r>
      <w:r w:rsidR="00631882" w:rsidRPr="00631882">
        <w:rPr>
          <w:rFonts w:ascii="Century Gothic" w:hAnsi="Century Gothic"/>
        </w:rPr>
        <w:tab/>
      </w:r>
      <w:r w:rsidR="00631882" w:rsidRPr="00631882">
        <w:rPr>
          <w:rFonts w:ascii="Century Gothic" w:hAnsi="Century Gothic"/>
        </w:rPr>
        <w:tab/>
      </w:r>
      <w:r w:rsidR="00631882" w:rsidRPr="00631882">
        <w:rPr>
          <w:rFonts w:ascii="Century Gothic" w:hAnsi="Century Gothic"/>
          <w:noProof/>
        </w:rPr>
        <w:drawing>
          <wp:inline distT="0" distB="0" distL="0" distR="0" wp14:anchorId="67F3F2D0" wp14:editId="14B6FACB">
            <wp:extent cx="3931920" cy="3931920"/>
            <wp:effectExtent l="19050" t="19050" r="11430" b="1143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3931920" cy="3931920"/>
                    </a:xfrm>
                    <a:prstGeom prst="rect">
                      <a:avLst/>
                    </a:prstGeom>
                    <a:noFill/>
                    <a:ln w="19050" cmpd="sng">
                      <a:solidFill>
                        <a:srgbClr val="000000"/>
                      </a:solidFill>
                      <a:miter lim="800000"/>
                      <a:headEnd/>
                      <a:tailEnd/>
                    </a:ln>
                    <a:effectLst/>
                  </pic:spPr>
                </pic:pic>
              </a:graphicData>
            </a:graphic>
          </wp:inline>
        </w:drawing>
      </w:r>
    </w:p>
    <w:p w:rsidR="00631882" w:rsidRPr="00631882" w:rsidRDefault="00631882" w:rsidP="00631882">
      <w:pPr>
        <w:rPr>
          <w:rFonts w:ascii="Century Gothic" w:hAnsi="Century Gothic"/>
        </w:rPr>
      </w:pPr>
    </w:p>
    <w:p w:rsidR="00631882" w:rsidRPr="00631882" w:rsidRDefault="00631882" w:rsidP="00631882">
      <w:pPr>
        <w:spacing w:line="240" w:lineRule="auto"/>
        <w:jc w:val="center"/>
        <w:rPr>
          <w:rFonts w:ascii="Century Gothic" w:hAnsi="Century Gothic"/>
          <w:b/>
          <w:bCs/>
          <w:color w:val="4F81BD" w:themeColor="accent1"/>
          <w:sz w:val="18"/>
          <w:szCs w:val="18"/>
        </w:rPr>
      </w:pPr>
      <w:r w:rsidRPr="00631882">
        <w:rPr>
          <w:rFonts w:ascii="Century Gothic" w:hAnsi="Century Gothic"/>
          <w:color w:val="4F81BD" w:themeColor="accent1"/>
          <w:sz w:val="18"/>
          <w:szCs w:val="18"/>
        </w:rPr>
        <w:br w:type="page"/>
      </w:r>
    </w:p>
    <w:p w:rsidR="00631882" w:rsidRPr="00631882" w:rsidRDefault="00631882" w:rsidP="00631882">
      <w:pPr>
        <w:spacing w:line="240" w:lineRule="auto"/>
        <w:jc w:val="center"/>
        <w:rPr>
          <w:rFonts w:ascii="Century Gothic" w:hAnsi="Century Gothic"/>
          <w:b/>
          <w:bCs/>
          <w:sz w:val="28"/>
          <w:szCs w:val="28"/>
        </w:rPr>
      </w:pPr>
      <w:r w:rsidRPr="00631882">
        <w:rPr>
          <w:rFonts w:ascii="Century Gothic" w:hAnsi="Century Gothic"/>
          <w:b/>
          <w:bCs/>
          <w:sz w:val="28"/>
          <w:szCs w:val="28"/>
        </w:rPr>
        <w:lastRenderedPageBreak/>
        <w:t xml:space="preserve">OBAMA </w:t>
      </w:r>
      <w:r w:rsidR="002E17DF">
        <w:rPr>
          <w:rFonts w:ascii="Century Gothic" w:hAnsi="Century Gothic"/>
          <w:b/>
          <w:bCs/>
          <w:sz w:val="28"/>
          <w:szCs w:val="28"/>
        </w:rPr>
        <w:t xml:space="preserve">2012 </w:t>
      </w:r>
      <w:r w:rsidRPr="00631882">
        <w:rPr>
          <w:rFonts w:ascii="Century Gothic" w:hAnsi="Century Gothic"/>
          <w:b/>
          <w:bCs/>
          <w:sz w:val="28"/>
          <w:szCs w:val="28"/>
        </w:rPr>
        <w:t xml:space="preserve">SUPPORT BY </w:t>
      </w:r>
      <w:r w:rsidR="00F800D3">
        <w:rPr>
          <w:rFonts w:ascii="Century Gothic" w:hAnsi="Century Gothic"/>
          <w:b/>
          <w:bCs/>
          <w:sz w:val="28"/>
          <w:szCs w:val="28"/>
        </w:rPr>
        <w:t>PRECINCT</w:t>
      </w:r>
    </w:p>
    <w:p w:rsidR="00631882" w:rsidRPr="00631882" w:rsidRDefault="00631882" w:rsidP="00631882">
      <w:pPr>
        <w:rPr>
          <w:rFonts w:ascii="Century Gothic" w:hAnsi="Century Gothic"/>
        </w:rPr>
      </w:pPr>
    </w:p>
    <w:p w:rsidR="00631882" w:rsidRPr="00631882" w:rsidRDefault="00F800D3" w:rsidP="00631882">
      <w:pPr>
        <w:ind w:left="1440" w:firstLine="720"/>
        <w:rPr>
          <w:rFonts w:ascii="Century Gothic" w:hAnsi="Century Gothic"/>
        </w:rPr>
      </w:pPr>
      <w:r w:rsidRPr="00631882">
        <w:rPr>
          <w:rFonts w:ascii="Century Gothic" w:hAnsi="Century Gothic"/>
          <w:b/>
        </w:rPr>
        <w:t xml:space="preserve">2012 </w:t>
      </w:r>
      <w:r>
        <w:rPr>
          <w:rFonts w:ascii="Century Gothic" w:hAnsi="Century Gothic"/>
          <w:b/>
        </w:rPr>
        <w:t>FL-26</w:t>
      </w:r>
      <w:r w:rsidRPr="00631882">
        <w:rPr>
          <w:rFonts w:ascii="Century Gothic" w:hAnsi="Century Gothic"/>
          <w:b/>
        </w:rPr>
        <w:t xml:space="preserve"> DISTRICT LINES</w:t>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b/>
        </w:rPr>
        <w:t xml:space="preserve">2015 </w:t>
      </w:r>
      <w:r>
        <w:rPr>
          <w:rFonts w:ascii="Century Gothic" w:hAnsi="Century Gothic"/>
          <w:b/>
        </w:rPr>
        <w:t>FL-26</w:t>
      </w:r>
      <w:r w:rsidRPr="00631882">
        <w:rPr>
          <w:rFonts w:ascii="Century Gothic" w:hAnsi="Century Gothic"/>
          <w:b/>
        </w:rPr>
        <w:t xml:space="preserve"> DISTRICT LINES</w:t>
      </w:r>
    </w:p>
    <w:p w:rsidR="00631882" w:rsidRPr="00631882" w:rsidRDefault="004750D7" w:rsidP="00631882">
      <w:pPr>
        <w:rPr>
          <w:rFonts w:ascii="Century Gothic" w:hAnsi="Century Gothic"/>
        </w:rPr>
      </w:pPr>
      <w:r w:rsidRPr="00631882">
        <w:rPr>
          <w:noProof/>
        </w:rPr>
        <w:drawing>
          <wp:anchor distT="0" distB="0" distL="114300" distR="114300" simplePos="0" relativeHeight="251671552" behindDoc="0" locked="0" layoutInCell="1" allowOverlap="1" wp14:anchorId="596EDBE0" wp14:editId="0CF61531">
            <wp:simplePos x="0" y="0"/>
            <wp:positionH relativeFrom="column">
              <wp:posOffset>3246755</wp:posOffset>
            </wp:positionH>
            <wp:positionV relativeFrom="paragraph">
              <wp:posOffset>3079115</wp:posOffset>
            </wp:positionV>
            <wp:extent cx="713105" cy="868045"/>
            <wp:effectExtent l="19050" t="19050" r="10795" b="27305"/>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2E17DF" w:rsidRPr="00631882">
        <w:rPr>
          <w:noProof/>
        </w:rPr>
        <w:drawing>
          <wp:anchor distT="0" distB="0" distL="114300" distR="114300" simplePos="0" relativeHeight="251672576" behindDoc="0" locked="0" layoutInCell="1" allowOverlap="1" wp14:anchorId="0B08EBDC" wp14:editId="704D1D6D">
            <wp:simplePos x="0" y="0"/>
            <wp:positionH relativeFrom="column">
              <wp:posOffset>8295005</wp:posOffset>
            </wp:positionH>
            <wp:positionV relativeFrom="paragraph">
              <wp:posOffset>3088005</wp:posOffset>
            </wp:positionV>
            <wp:extent cx="713105" cy="868045"/>
            <wp:effectExtent l="19050" t="19050" r="10795" b="27305"/>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rPr>
        <w:drawing>
          <wp:inline distT="0" distB="0" distL="0" distR="0" wp14:anchorId="3E40F524" wp14:editId="5D0930C8">
            <wp:extent cx="3933825" cy="3933825"/>
            <wp:effectExtent l="19050" t="19050" r="28575" b="2857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F800D3" w:rsidRPr="00631882">
        <w:rPr>
          <w:rFonts w:ascii="Century Gothic" w:hAnsi="Century Gothic"/>
        </w:rPr>
        <w:tab/>
      </w:r>
      <w:r w:rsidR="00F800D3" w:rsidRPr="00631882">
        <w:rPr>
          <w:rFonts w:ascii="Century Gothic" w:hAnsi="Century Gothic"/>
        </w:rPr>
        <w:tab/>
      </w:r>
      <w:r w:rsidR="00F800D3" w:rsidRPr="00631882">
        <w:rPr>
          <w:rFonts w:ascii="Century Gothic" w:hAnsi="Century Gothic"/>
        </w:rPr>
        <w:tab/>
      </w:r>
      <w:r w:rsidR="00631882" w:rsidRPr="00631882">
        <w:rPr>
          <w:rFonts w:ascii="Century Gothic" w:hAnsi="Century Gothic"/>
          <w:noProof/>
        </w:rPr>
        <w:drawing>
          <wp:inline distT="0" distB="0" distL="0" distR="0" wp14:anchorId="44A1462B" wp14:editId="7A0DAD78">
            <wp:extent cx="3944620" cy="3944620"/>
            <wp:effectExtent l="19050" t="19050" r="17780" b="1778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3944620" cy="3944620"/>
                    </a:xfrm>
                    <a:prstGeom prst="rect">
                      <a:avLst/>
                    </a:prstGeom>
                    <a:noFill/>
                    <a:ln w="19050" cmpd="sng">
                      <a:solidFill>
                        <a:srgbClr val="000000"/>
                      </a:solidFill>
                      <a:miter lim="800000"/>
                      <a:headEnd/>
                      <a:tailEnd/>
                    </a:ln>
                    <a:effectLst/>
                  </pic:spPr>
                </pic:pic>
              </a:graphicData>
            </a:graphic>
          </wp:inline>
        </w:drawing>
      </w:r>
    </w:p>
    <w:p w:rsidR="00631882" w:rsidRPr="00631882" w:rsidRDefault="00631882" w:rsidP="00631882">
      <w:pPr>
        <w:rPr>
          <w:rFonts w:ascii="Century Gothic" w:hAnsi="Century Gothic"/>
        </w:rPr>
      </w:pPr>
    </w:p>
    <w:p w:rsidR="00631882" w:rsidRPr="00631882" w:rsidRDefault="00F800D3" w:rsidP="00631882">
      <w:pPr>
        <w:rPr>
          <w:rFonts w:ascii="Century Gothic" w:hAnsi="Century Gothic"/>
        </w:rPr>
      </w:pPr>
      <w:r w:rsidRPr="00631882">
        <w:rPr>
          <w:rFonts w:ascii="Century Gothic" w:hAnsi="Century Gothic"/>
        </w:rPr>
        <w:br w:type="page"/>
      </w:r>
    </w:p>
    <w:p w:rsidR="00631882" w:rsidRPr="00631882" w:rsidRDefault="002E17DF" w:rsidP="00631882">
      <w:pPr>
        <w:spacing w:line="240" w:lineRule="auto"/>
        <w:jc w:val="center"/>
        <w:rPr>
          <w:rFonts w:ascii="Century Gothic" w:hAnsi="Century Gothic"/>
          <w:b/>
          <w:bCs/>
          <w:sz w:val="28"/>
          <w:szCs w:val="28"/>
        </w:rPr>
      </w:pPr>
      <w:r>
        <w:rPr>
          <w:rFonts w:ascii="Century Gothic" w:hAnsi="Century Gothic"/>
          <w:b/>
          <w:bCs/>
          <w:sz w:val="28"/>
          <w:szCs w:val="28"/>
        </w:rPr>
        <w:lastRenderedPageBreak/>
        <w:t xml:space="preserve">HOUSE 2014 </w:t>
      </w:r>
      <w:r w:rsidR="00F800D3" w:rsidRPr="00631882">
        <w:rPr>
          <w:rFonts w:ascii="Century Gothic" w:hAnsi="Century Gothic"/>
          <w:b/>
          <w:bCs/>
          <w:sz w:val="28"/>
          <w:szCs w:val="28"/>
        </w:rPr>
        <w:t xml:space="preserve">SUPPORT BY </w:t>
      </w:r>
      <w:r w:rsidR="00F800D3">
        <w:rPr>
          <w:rFonts w:ascii="Century Gothic" w:hAnsi="Century Gothic"/>
          <w:b/>
          <w:bCs/>
          <w:sz w:val="28"/>
          <w:szCs w:val="28"/>
        </w:rPr>
        <w:t>PRECINCT</w:t>
      </w:r>
    </w:p>
    <w:p w:rsidR="00631882" w:rsidRPr="00631882" w:rsidRDefault="00631882" w:rsidP="00631882">
      <w:pPr>
        <w:rPr>
          <w:rFonts w:ascii="Century Gothic" w:hAnsi="Century Gothic"/>
        </w:rPr>
      </w:pPr>
    </w:p>
    <w:p w:rsidR="00631882" w:rsidRPr="00631882" w:rsidRDefault="00F800D3" w:rsidP="00631882">
      <w:pPr>
        <w:ind w:left="1440" w:firstLine="720"/>
        <w:rPr>
          <w:rFonts w:ascii="Century Gothic" w:hAnsi="Century Gothic"/>
        </w:rPr>
      </w:pPr>
      <w:r w:rsidRPr="00631882">
        <w:rPr>
          <w:rFonts w:ascii="Century Gothic" w:hAnsi="Century Gothic"/>
          <w:b/>
        </w:rPr>
        <w:t xml:space="preserve">2012 </w:t>
      </w:r>
      <w:r>
        <w:rPr>
          <w:rFonts w:ascii="Century Gothic" w:hAnsi="Century Gothic"/>
          <w:b/>
        </w:rPr>
        <w:t>FL-26</w:t>
      </w:r>
      <w:r w:rsidRPr="00631882">
        <w:rPr>
          <w:rFonts w:ascii="Century Gothic" w:hAnsi="Century Gothic"/>
          <w:b/>
        </w:rPr>
        <w:t xml:space="preserve"> DISTRICT LINES</w:t>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b/>
        </w:rPr>
        <w:t xml:space="preserve">2015 </w:t>
      </w:r>
      <w:r>
        <w:rPr>
          <w:rFonts w:ascii="Century Gothic" w:hAnsi="Century Gothic"/>
          <w:b/>
        </w:rPr>
        <w:t>FL-26</w:t>
      </w:r>
      <w:r w:rsidRPr="00631882">
        <w:rPr>
          <w:rFonts w:ascii="Century Gothic" w:hAnsi="Century Gothic"/>
          <w:b/>
        </w:rPr>
        <w:t xml:space="preserve"> DISTRICT LINES</w:t>
      </w:r>
    </w:p>
    <w:p w:rsidR="00631882" w:rsidRPr="00631882" w:rsidRDefault="004750D7" w:rsidP="00631882">
      <w:pPr>
        <w:rPr>
          <w:rFonts w:ascii="Century Gothic" w:hAnsi="Century Gothic"/>
        </w:rPr>
      </w:pPr>
      <w:r w:rsidRPr="00631882">
        <w:rPr>
          <w:noProof/>
        </w:rPr>
        <w:drawing>
          <wp:anchor distT="0" distB="0" distL="114300" distR="114300" simplePos="0" relativeHeight="251673600" behindDoc="0" locked="0" layoutInCell="1" allowOverlap="1" wp14:anchorId="3F10F5AD" wp14:editId="08ADD30B">
            <wp:simplePos x="0" y="0"/>
            <wp:positionH relativeFrom="column">
              <wp:posOffset>3255010</wp:posOffset>
            </wp:positionH>
            <wp:positionV relativeFrom="paragraph">
              <wp:posOffset>3077210</wp:posOffset>
            </wp:positionV>
            <wp:extent cx="713105" cy="868045"/>
            <wp:effectExtent l="19050" t="19050" r="10795" b="27305"/>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2E17DF" w:rsidRPr="00631882">
        <w:rPr>
          <w:noProof/>
        </w:rPr>
        <w:drawing>
          <wp:anchor distT="0" distB="0" distL="114300" distR="114300" simplePos="0" relativeHeight="251674624" behindDoc="0" locked="0" layoutInCell="1" allowOverlap="1" wp14:anchorId="017C1090" wp14:editId="0F9415B2">
            <wp:simplePos x="0" y="0"/>
            <wp:positionH relativeFrom="column">
              <wp:posOffset>8295640</wp:posOffset>
            </wp:positionH>
            <wp:positionV relativeFrom="paragraph">
              <wp:posOffset>3086735</wp:posOffset>
            </wp:positionV>
            <wp:extent cx="713105" cy="868045"/>
            <wp:effectExtent l="19050" t="19050" r="10795" b="27305"/>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rPr>
        <w:drawing>
          <wp:inline distT="0" distB="0" distL="0" distR="0" wp14:anchorId="296C8884" wp14:editId="43BDEB12">
            <wp:extent cx="3933825" cy="3933825"/>
            <wp:effectExtent l="19050" t="19050" r="28575" b="2857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F800D3" w:rsidRPr="00631882">
        <w:rPr>
          <w:rFonts w:ascii="Century Gothic" w:hAnsi="Century Gothic"/>
        </w:rPr>
        <w:tab/>
      </w:r>
      <w:r w:rsidR="00F800D3" w:rsidRPr="00631882">
        <w:rPr>
          <w:rFonts w:ascii="Century Gothic" w:hAnsi="Century Gothic"/>
        </w:rPr>
        <w:tab/>
      </w:r>
      <w:r w:rsidR="00F800D3" w:rsidRPr="00631882">
        <w:rPr>
          <w:rFonts w:ascii="Century Gothic" w:hAnsi="Century Gothic"/>
        </w:rPr>
        <w:tab/>
      </w:r>
      <w:r w:rsidR="00631882" w:rsidRPr="00631882">
        <w:rPr>
          <w:rFonts w:ascii="Century Gothic" w:hAnsi="Century Gothic"/>
          <w:noProof/>
        </w:rPr>
        <w:drawing>
          <wp:inline distT="0" distB="0" distL="0" distR="0" wp14:anchorId="67EFF770" wp14:editId="7BF48516">
            <wp:extent cx="3944620" cy="3944620"/>
            <wp:effectExtent l="19050" t="19050" r="17780" b="1778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3944620" cy="3944620"/>
                    </a:xfrm>
                    <a:prstGeom prst="rect">
                      <a:avLst/>
                    </a:prstGeom>
                    <a:noFill/>
                    <a:ln w="19050" cmpd="sng">
                      <a:solidFill>
                        <a:srgbClr val="000000"/>
                      </a:solidFill>
                      <a:miter lim="800000"/>
                      <a:headEnd/>
                      <a:tailEnd/>
                    </a:ln>
                    <a:effectLst/>
                  </pic:spPr>
                </pic:pic>
              </a:graphicData>
            </a:graphic>
          </wp:inline>
        </w:drawing>
      </w:r>
    </w:p>
    <w:p w:rsidR="00631882" w:rsidRPr="00631882" w:rsidRDefault="00631882" w:rsidP="00631882">
      <w:pPr>
        <w:rPr>
          <w:rFonts w:ascii="Century Gothic" w:hAnsi="Century Gothic"/>
        </w:rPr>
      </w:pPr>
    </w:p>
    <w:p w:rsidR="00631882" w:rsidRPr="00631882" w:rsidRDefault="00F800D3" w:rsidP="00631882">
      <w:pPr>
        <w:rPr>
          <w:rFonts w:ascii="Century Gothic" w:hAnsi="Century Gothic"/>
        </w:rPr>
      </w:pPr>
      <w:r w:rsidRPr="00631882">
        <w:rPr>
          <w:rFonts w:ascii="Century Gothic" w:hAnsi="Century Gothic"/>
        </w:rPr>
        <w:br w:type="page"/>
      </w:r>
    </w:p>
    <w:p w:rsidR="00631882" w:rsidRPr="00631882" w:rsidRDefault="002E17DF" w:rsidP="00631882">
      <w:pPr>
        <w:spacing w:line="240" w:lineRule="auto"/>
        <w:jc w:val="center"/>
        <w:rPr>
          <w:rFonts w:ascii="Century Gothic" w:hAnsi="Century Gothic"/>
          <w:b/>
          <w:bCs/>
          <w:sz w:val="28"/>
          <w:szCs w:val="28"/>
        </w:rPr>
      </w:pPr>
      <w:r>
        <w:rPr>
          <w:rFonts w:ascii="Century Gothic" w:hAnsi="Century Gothic"/>
          <w:b/>
          <w:bCs/>
          <w:sz w:val="28"/>
          <w:szCs w:val="28"/>
        </w:rPr>
        <w:lastRenderedPageBreak/>
        <w:t>HOUSE 2012</w:t>
      </w:r>
      <w:r w:rsidR="00F800D3" w:rsidRPr="00631882">
        <w:rPr>
          <w:rFonts w:ascii="Century Gothic" w:hAnsi="Century Gothic"/>
          <w:b/>
          <w:bCs/>
          <w:sz w:val="28"/>
          <w:szCs w:val="28"/>
        </w:rPr>
        <w:t xml:space="preserve"> SUPPORT BY </w:t>
      </w:r>
      <w:r w:rsidR="00F800D3">
        <w:rPr>
          <w:rFonts w:ascii="Century Gothic" w:hAnsi="Century Gothic"/>
          <w:b/>
          <w:bCs/>
          <w:sz w:val="28"/>
          <w:szCs w:val="28"/>
        </w:rPr>
        <w:t>PRECINCT</w:t>
      </w:r>
      <w:r w:rsidR="00F800D3" w:rsidRPr="00631882">
        <w:rPr>
          <w:rFonts w:ascii="Century Gothic" w:hAnsi="Century Gothic"/>
          <w:b/>
          <w:bCs/>
          <w:sz w:val="28"/>
          <w:szCs w:val="28"/>
        </w:rPr>
        <w:t xml:space="preserve"> </w:t>
      </w:r>
    </w:p>
    <w:p w:rsidR="00631882" w:rsidRPr="00631882" w:rsidRDefault="00631882" w:rsidP="00631882">
      <w:pPr>
        <w:rPr>
          <w:rFonts w:ascii="Century Gothic" w:hAnsi="Century Gothic"/>
        </w:rPr>
      </w:pPr>
    </w:p>
    <w:p w:rsidR="00631882" w:rsidRPr="00631882" w:rsidRDefault="00F800D3" w:rsidP="00631882">
      <w:pPr>
        <w:ind w:left="1440" w:firstLine="720"/>
        <w:rPr>
          <w:rFonts w:ascii="Century Gothic" w:hAnsi="Century Gothic"/>
        </w:rPr>
      </w:pPr>
      <w:r w:rsidRPr="00631882">
        <w:rPr>
          <w:rFonts w:ascii="Century Gothic" w:hAnsi="Century Gothic"/>
          <w:b/>
        </w:rPr>
        <w:t xml:space="preserve">2012 </w:t>
      </w:r>
      <w:r>
        <w:rPr>
          <w:rFonts w:ascii="Century Gothic" w:hAnsi="Century Gothic"/>
          <w:b/>
        </w:rPr>
        <w:t>FL-26</w:t>
      </w:r>
      <w:r w:rsidRPr="00631882">
        <w:rPr>
          <w:rFonts w:ascii="Century Gothic" w:hAnsi="Century Gothic"/>
          <w:b/>
        </w:rPr>
        <w:t xml:space="preserve"> DISTRICT LINES</w:t>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rPr>
        <w:tab/>
      </w:r>
      <w:r w:rsidRPr="00631882">
        <w:rPr>
          <w:rFonts w:ascii="Century Gothic" w:hAnsi="Century Gothic"/>
          <w:b/>
        </w:rPr>
        <w:t xml:space="preserve">2015 </w:t>
      </w:r>
      <w:r>
        <w:rPr>
          <w:rFonts w:ascii="Century Gothic" w:hAnsi="Century Gothic"/>
          <w:b/>
        </w:rPr>
        <w:t>FL-26</w:t>
      </w:r>
      <w:r w:rsidRPr="00631882">
        <w:rPr>
          <w:rFonts w:ascii="Century Gothic" w:hAnsi="Century Gothic"/>
          <w:b/>
        </w:rPr>
        <w:t xml:space="preserve"> DISTRICT LINES</w:t>
      </w:r>
    </w:p>
    <w:p w:rsidR="00631882" w:rsidRPr="00631882" w:rsidRDefault="004750D7" w:rsidP="00631882">
      <w:pPr>
        <w:rPr>
          <w:rFonts w:ascii="Century Gothic" w:hAnsi="Century Gothic"/>
        </w:rPr>
      </w:pPr>
      <w:r w:rsidRPr="00631882">
        <w:rPr>
          <w:noProof/>
        </w:rPr>
        <w:drawing>
          <wp:anchor distT="0" distB="0" distL="114300" distR="114300" simplePos="0" relativeHeight="251681792" behindDoc="0" locked="0" layoutInCell="1" allowOverlap="1" wp14:anchorId="5BD68AEE" wp14:editId="509CA926">
            <wp:simplePos x="0" y="0"/>
            <wp:positionH relativeFrom="column">
              <wp:posOffset>3255010</wp:posOffset>
            </wp:positionH>
            <wp:positionV relativeFrom="paragraph">
              <wp:posOffset>3077210</wp:posOffset>
            </wp:positionV>
            <wp:extent cx="713105" cy="868045"/>
            <wp:effectExtent l="19050" t="19050" r="10795" b="27305"/>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2E17DF" w:rsidRPr="00631882">
        <w:rPr>
          <w:noProof/>
        </w:rPr>
        <w:drawing>
          <wp:anchor distT="0" distB="0" distL="114300" distR="114300" simplePos="0" relativeHeight="251682816" behindDoc="0" locked="0" layoutInCell="1" allowOverlap="1" wp14:anchorId="3F9FA2C1" wp14:editId="6A33AF3C">
            <wp:simplePos x="0" y="0"/>
            <wp:positionH relativeFrom="column">
              <wp:posOffset>8287253</wp:posOffset>
            </wp:positionH>
            <wp:positionV relativeFrom="paragraph">
              <wp:posOffset>3095362</wp:posOffset>
            </wp:positionV>
            <wp:extent cx="713105" cy="868045"/>
            <wp:effectExtent l="19050" t="19050" r="10795" b="27305"/>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713105" cy="86804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631882" w:rsidRPr="00631882">
        <w:rPr>
          <w:rFonts w:ascii="Century Gothic" w:hAnsi="Century Gothic"/>
          <w:noProof/>
        </w:rPr>
        <w:drawing>
          <wp:inline distT="0" distB="0" distL="0" distR="0" wp14:anchorId="33D397C1" wp14:editId="577194D0">
            <wp:extent cx="3933825" cy="3933825"/>
            <wp:effectExtent l="19050" t="19050" r="28575" b="2857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bwMode="auto">
                    <a:xfrm>
                      <a:off x="0" y="0"/>
                      <a:ext cx="3933825" cy="3933825"/>
                    </a:xfrm>
                    <a:prstGeom prst="rect">
                      <a:avLst/>
                    </a:prstGeom>
                    <a:noFill/>
                    <a:ln w="19050" cmpd="sng">
                      <a:solidFill>
                        <a:srgbClr val="000000"/>
                      </a:solidFill>
                      <a:miter lim="800000"/>
                      <a:headEnd/>
                      <a:tailEnd/>
                    </a:ln>
                    <a:effectLst/>
                  </pic:spPr>
                </pic:pic>
              </a:graphicData>
            </a:graphic>
          </wp:inline>
        </w:drawing>
      </w:r>
      <w:r w:rsidR="00F800D3" w:rsidRPr="00631882">
        <w:rPr>
          <w:rFonts w:ascii="Century Gothic" w:hAnsi="Century Gothic"/>
        </w:rPr>
        <w:tab/>
      </w:r>
      <w:r w:rsidR="00F800D3" w:rsidRPr="00631882">
        <w:rPr>
          <w:rFonts w:ascii="Century Gothic" w:hAnsi="Century Gothic"/>
        </w:rPr>
        <w:tab/>
      </w:r>
      <w:r w:rsidR="00F800D3" w:rsidRPr="00631882">
        <w:rPr>
          <w:rFonts w:ascii="Century Gothic" w:hAnsi="Century Gothic"/>
        </w:rPr>
        <w:tab/>
      </w:r>
      <w:r w:rsidR="00631882" w:rsidRPr="00631882">
        <w:rPr>
          <w:rFonts w:ascii="Century Gothic" w:hAnsi="Century Gothic"/>
          <w:noProof/>
        </w:rPr>
        <w:drawing>
          <wp:inline distT="0" distB="0" distL="0" distR="0" wp14:anchorId="3B66D744" wp14:editId="735D0E29">
            <wp:extent cx="3944620" cy="3944620"/>
            <wp:effectExtent l="19050" t="19050" r="17780" b="1778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3944620" cy="3944620"/>
                    </a:xfrm>
                    <a:prstGeom prst="rect">
                      <a:avLst/>
                    </a:prstGeom>
                    <a:noFill/>
                    <a:ln w="19050" cmpd="sng">
                      <a:solidFill>
                        <a:srgbClr val="000000"/>
                      </a:solidFill>
                      <a:miter lim="800000"/>
                      <a:headEnd/>
                      <a:tailEnd/>
                    </a:ln>
                    <a:effectLst/>
                  </pic:spPr>
                </pic:pic>
              </a:graphicData>
            </a:graphic>
          </wp:inline>
        </w:drawing>
      </w:r>
    </w:p>
    <w:p w:rsidR="00631882" w:rsidRPr="00631882" w:rsidRDefault="00631882" w:rsidP="00631882">
      <w:pPr>
        <w:rPr>
          <w:rFonts w:ascii="Century Gothic" w:hAnsi="Century Gothic"/>
        </w:rPr>
      </w:pPr>
    </w:p>
    <w:p w:rsidR="00631882" w:rsidRPr="00631882" w:rsidRDefault="00631882" w:rsidP="00631882">
      <w:pPr>
        <w:rPr>
          <w:rFonts w:ascii="Century Gothic" w:hAnsi="Century Gothic"/>
        </w:rPr>
      </w:pPr>
    </w:p>
    <w:p w:rsidR="003433B4" w:rsidRDefault="003433B4">
      <w:pPr>
        <w:rPr>
          <w:rFonts w:ascii="Century Gothic" w:hAnsi="Century Gothic"/>
        </w:rPr>
      </w:pPr>
    </w:p>
    <w:p w:rsidR="00B92B3D" w:rsidRDefault="00B92B3D" w:rsidP="00D62523">
      <w:pPr>
        <w:rPr>
          <w:rFonts w:ascii="Century Gothic" w:hAnsi="Century Gothic"/>
        </w:rPr>
        <w:sectPr w:rsidR="00B92B3D" w:rsidSect="00C248CB">
          <w:pgSz w:w="15840" w:h="12240" w:orient="landscape"/>
          <w:pgMar w:top="720" w:right="720" w:bottom="720" w:left="720" w:header="720" w:footer="720" w:gutter="0"/>
          <w:cols w:space="720"/>
          <w:docGrid w:linePitch="360"/>
        </w:sectPr>
      </w:pPr>
    </w:p>
    <w:p w:rsidR="00B92B3D" w:rsidRPr="00B570B2" w:rsidRDefault="00B92B3D" w:rsidP="00B92B3D">
      <w:pPr>
        <w:jc w:val="center"/>
        <w:rPr>
          <w:rFonts w:ascii="Century Gothic" w:hAnsi="Century Gothic"/>
          <w:b/>
          <w:bCs/>
          <w:sz w:val="28"/>
          <w:szCs w:val="28"/>
        </w:rPr>
      </w:pPr>
      <w:r>
        <w:rPr>
          <w:rFonts w:ascii="Century Gothic" w:hAnsi="Century Gothic"/>
          <w:b/>
          <w:bCs/>
          <w:sz w:val="28"/>
          <w:szCs w:val="28"/>
        </w:rPr>
        <w:lastRenderedPageBreak/>
        <w:t>FL-26</w:t>
      </w:r>
      <w:r w:rsidRPr="00B570B2">
        <w:rPr>
          <w:rFonts w:ascii="Century Gothic" w:hAnsi="Century Gothic"/>
          <w:b/>
          <w:bCs/>
          <w:sz w:val="28"/>
          <w:szCs w:val="28"/>
        </w:rPr>
        <w:t xml:space="preserve"> 2016 </w:t>
      </w:r>
      <w:r>
        <w:rPr>
          <w:rFonts w:ascii="Century Gothic" w:hAnsi="Century Gothic"/>
          <w:b/>
          <w:bCs/>
          <w:sz w:val="28"/>
          <w:szCs w:val="28"/>
        </w:rPr>
        <w:t>LIKELY</w:t>
      </w:r>
      <w:r w:rsidRPr="00B570B2">
        <w:rPr>
          <w:rFonts w:ascii="Century Gothic" w:hAnsi="Century Gothic"/>
          <w:b/>
          <w:bCs/>
          <w:sz w:val="28"/>
          <w:szCs w:val="28"/>
        </w:rPr>
        <w:t xml:space="preserve"> BASE TARGET DENSITY</w:t>
      </w:r>
      <w:r>
        <w:rPr>
          <w:rFonts w:ascii="Century Gothic" w:hAnsi="Century Gothic"/>
          <w:b/>
          <w:bCs/>
          <w:sz w:val="28"/>
          <w:szCs w:val="28"/>
        </w:rPr>
        <w:t xml:space="preserve"> BASED ON NATIONAL SUPPORT AND TURNOUT</w:t>
      </w:r>
      <w:r w:rsidR="002E17DF">
        <w:rPr>
          <w:rFonts w:ascii="Century Gothic" w:hAnsi="Century Gothic"/>
          <w:b/>
          <w:bCs/>
          <w:sz w:val="28"/>
          <w:szCs w:val="28"/>
        </w:rPr>
        <w:t xml:space="preserve"> MODELS</w:t>
      </w:r>
    </w:p>
    <w:p w:rsidR="00B92B3D" w:rsidRDefault="00B92B3D" w:rsidP="00B84458">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699200" behindDoc="0" locked="0" layoutInCell="1" allowOverlap="1" wp14:anchorId="153BFFC3" wp14:editId="39CF95E9">
            <wp:simplePos x="0" y="0"/>
            <wp:positionH relativeFrom="column">
              <wp:posOffset>228765</wp:posOffset>
            </wp:positionH>
            <wp:positionV relativeFrom="paragraph">
              <wp:posOffset>5272737</wp:posOffset>
            </wp:positionV>
            <wp:extent cx="1005968" cy="1143000"/>
            <wp:effectExtent l="19050" t="19050" r="22860" b="1905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 Legend.PNG"/>
                    <pic:cNvPicPr/>
                  </pic:nvPicPr>
                  <pic:blipFill>
                    <a:blip r:embed="rId36">
                      <a:extLst>
                        <a:ext uri="{28A0092B-C50C-407E-A947-70E740481C1C}">
                          <a14:useLocalDpi xmlns:a14="http://schemas.microsoft.com/office/drawing/2010/main" val="0"/>
                        </a:ext>
                      </a:extLst>
                    </a:blip>
                    <a:stretch>
                      <a:fillRect/>
                    </a:stretch>
                  </pic:blipFill>
                  <pic:spPr>
                    <a:xfrm>
                      <a:off x="0" y="0"/>
                      <a:ext cx="1005968"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6BB6DCB7" wp14:editId="613E46D9">
            <wp:extent cx="6400800" cy="6400800"/>
            <wp:effectExtent l="19050" t="19050" r="19050" b="190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BASE 2016.01.22.jpg"/>
                    <pic:cNvPicPr/>
                  </pic:nvPicPr>
                  <pic:blipFill>
                    <a:blip r:embed="rId37">
                      <a:extLst>
                        <a:ext uri="{28A0092B-C50C-407E-A947-70E740481C1C}">
                          <a14:useLocalDpi xmlns:a14="http://schemas.microsoft.com/office/drawing/2010/main" val="0"/>
                        </a:ext>
                      </a:extLst>
                    </a:blip>
                    <a:stretch>
                      <a:fillRect/>
                    </a:stretch>
                  </pic:blipFill>
                  <pic:spPr bwMode="auto">
                    <a:xfrm>
                      <a:off x="0" y="0"/>
                      <a:ext cx="6400800" cy="64008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B92B3D" w:rsidRDefault="00B92B3D" w:rsidP="00B92B3D">
      <w:pPr>
        <w:rPr>
          <w:rFonts w:ascii="Century Gothic" w:hAnsi="Century Gothic"/>
        </w:rPr>
      </w:pPr>
      <w:r>
        <w:rPr>
          <w:rFonts w:ascii="Century Gothic" w:hAnsi="Century Gothic"/>
        </w:rPr>
        <w:br w:type="page"/>
      </w:r>
    </w:p>
    <w:p w:rsidR="00B92B3D" w:rsidRPr="00B570B2" w:rsidRDefault="00B92B3D" w:rsidP="00B92B3D">
      <w:pPr>
        <w:jc w:val="center"/>
        <w:rPr>
          <w:rFonts w:ascii="Century Gothic" w:hAnsi="Century Gothic"/>
          <w:b/>
          <w:bCs/>
          <w:sz w:val="28"/>
          <w:szCs w:val="28"/>
        </w:rPr>
      </w:pPr>
      <w:r>
        <w:rPr>
          <w:rFonts w:ascii="Century Gothic" w:hAnsi="Century Gothic"/>
          <w:b/>
          <w:bCs/>
          <w:sz w:val="28"/>
          <w:szCs w:val="28"/>
        </w:rPr>
        <w:lastRenderedPageBreak/>
        <w:t>FL-26</w:t>
      </w:r>
      <w:r w:rsidRPr="00B570B2">
        <w:rPr>
          <w:rFonts w:ascii="Century Gothic" w:hAnsi="Century Gothic"/>
          <w:b/>
          <w:bCs/>
          <w:sz w:val="28"/>
          <w:szCs w:val="28"/>
        </w:rPr>
        <w:t xml:space="preserve"> 2016 </w:t>
      </w:r>
      <w:r>
        <w:rPr>
          <w:rFonts w:ascii="Century Gothic" w:hAnsi="Century Gothic"/>
          <w:b/>
          <w:bCs/>
          <w:sz w:val="28"/>
          <w:szCs w:val="28"/>
        </w:rPr>
        <w:t>LIKELY</w:t>
      </w:r>
      <w:r w:rsidRPr="00B570B2">
        <w:rPr>
          <w:rFonts w:ascii="Century Gothic" w:hAnsi="Century Gothic"/>
          <w:b/>
          <w:bCs/>
          <w:sz w:val="28"/>
          <w:szCs w:val="28"/>
        </w:rPr>
        <w:t xml:space="preserve"> </w:t>
      </w:r>
      <w:r>
        <w:rPr>
          <w:rFonts w:ascii="Century Gothic" w:hAnsi="Century Gothic"/>
          <w:b/>
          <w:bCs/>
          <w:sz w:val="28"/>
          <w:szCs w:val="28"/>
        </w:rPr>
        <w:t>PERSUASION</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r w:rsidR="002E17DF">
        <w:rPr>
          <w:rFonts w:ascii="Century Gothic" w:hAnsi="Century Gothic"/>
          <w:b/>
          <w:bCs/>
          <w:sz w:val="28"/>
          <w:szCs w:val="28"/>
        </w:rPr>
        <w:t xml:space="preserve"> MODELS</w:t>
      </w:r>
    </w:p>
    <w:p w:rsidR="00B92B3D" w:rsidRDefault="00B92B3D" w:rsidP="00B92B3D">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700224" behindDoc="0" locked="0" layoutInCell="1" allowOverlap="1" wp14:anchorId="2BA7FFCE" wp14:editId="670D3E60">
            <wp:simplePos x="0" y="0"/>
            <wp:positionH relativeFrom="column">
              <wp:posOffset>233045</wp:posOffset>
            </wp:positionH>
            <wp:positionV relativeFrom="paragraph">
              <wp:posOffset>5278098</wp:posOffset>
            </wp:positionV>
            <wp:extent cx="1084580" cy="1143000"/>
            <wp:effectExtent l="19050" t="19050" r="20320" b="1905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suasion Legend.PNG"/>
                    <pic:cNvPicPr/>
                  </pic:nvPicPr>
                  <pic:blipFill>
                    <a:blip r:embed="rId38">
                      <a:extLst>
                        <a:ext uri="{28A0092B-C50C-407E-A947-70E740481C1C}">
                          <a14:useLocalDpi xmlns:a14="http://schemas.microsoft.com/office/drawing/2010/main" val="0"/>
                        </a:ext>
                      </a:extLst>
                    </a:blip>
                    <a:stretch>
                      <a:fillRect/>
                    </a:stretch>
                  </pic:blipFill>
                  <pic:spPr>
                    <a:xfrm>
                      <a:off x="0" y="0"/>
                      <a:ext cx="1084580" cy="11430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021EE017" wp14:editId="75878574">
            <wp:extent cx="6400800" cy="6400800"/>
            <wp:effectExtent l="19050" t="19050" r="19050" b="190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PERSUASION 2016.01.22.jpg"/>
                    <pic:cNvPicPr/>
                  </pic:nvPicPr>
                  <pic:blipFill>
                    <a:blip r:embed="rId39">
                      <a:extLst>
                        <a:ext uri="{28A0092B-C50C-407E-A947-70E740481C1C}">
                          <a14:useLocalDpi xmlns:a14="http://schemas.microsoft.com/office/drawing/2010/main" val="0"/>
                        </a:ext>
                      </a:extLst>
                    </a:blip>
                    <a:stretch>
                      <a:fillRect/>
                    </a:stretch>
                  </pic:blipFill>
                  <pic:spPr bwMode="auto">
                    <a:xfrm>
                      <a:off x="0" y="0"/>
                      <a:ext cx="6400800" cy="64008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B92B3D" w:rsidRDefault="00B92B3D" w:rsidP="00B92B3D">
      <w:pPr>
        <w:rPr>
          <w:rFonts w:ascii="Century Gothic" w:hAnsi="Century Gothic"/>
        </w:rPr>
      </w:pPr>
      <w:r>
        <w:rPr>
          <w:rFonts w:ascii="Century Gothic" w:hAnsi="Century Gothic"/>
        </w:rPr>
        <w:br w:type="page"/>
      </w:r>
    </w:p>
    <w:p w:rsidR="00B92B3D" w:rsidRPr="00B570B2" w:rsidRDefault="00B92B3D" w:rsidP="00B92B3D">
      <w:pPr>
        <w:jc w:val="center"/>
        <w:rPr>
          <w:rFonts w:ascii="Century Gothic" w:hAnsi="Century Gothic"/>
          <w:b/>
          <w:bCs/>
          <w:sz w:val="28"/>
          <w:szCs w:val="28"/>
        </w:rPr>
      </w:pPr>
      <w:r>
        <w:rPr>
          <w:rFonts w:ascii="Century Gothic" w:hAnsi="Century Gothic"/>
          <w:b/>
          <w:bCs/>
          <w:sz w:val="28"/>
          <w:szCs w:val="28"/>
        </w:rPr>
        <w:lastRenderedPageBreak/>
        <w:t>FL-26</w:t>
      </w:r>
      <w:r w:rsidRPr="00B570B2">
        <w:rPr>
          <w:rFonts w:ascii="Century Gothic" w:hAnsi="Century Gothic"/>
          <w:b/>
          <w:bCs/>
          <w:sz w:val="28"/>
          <w:szCs w:val="28"/>
        </w:rPr>
        <w:t xml:space="preserve"> 2016 </w:t>
      </w:r>
      <w:r>
        <w:rPr>
          <w:rFonts w:ascii="Century Gothic" w:hAnsi="Century Gothic"/>
          <w:b/>
          <w:bCs/>
          <w:sz w:val="28"/>
          <w:szCs w:val="28"/>
        </w:rPr>
        <w:t>LIKELY</w:t>
      </w:r>
      <w:r w:rsidRPr="00B570B2">
        <w:rPr>
          <w:rFonts w:ascii="Century Gothic" w:hAnsi="Century Gothic"/>
          <w:b/>
          <w:bCs/>
          <w:sz w:val="28"/>
          <w:szCs w:val="28"/>
        </w:rPr>
        <w:t xml:space="preserve"> </w:t>
      </w:r>
      <w:r>
        <w:rPr>
          <w:rFonts w:ascii="Century Gothic" w:hAnsi="Century Gothic"/>
          <w:b/>
          <w:bCs/>
          <w:sz w:val="28"/>
          <w:szCs w:val="28"/>
        </w:rPr>
        <w:t>TURNOUT</w:t>
      </w:r>
      <w:r w:rsidRPr="00B570B2">
        <w:rPr>
          <w:rFonts w:ascii="Century Gothic" w:hAnsi="Century Gothic"/>
          <w:b/>
          <w:bCs/>
          <w:sz w:val="28"/>
          <w:szCs w:val="28"/>
        </w:rPr>
        <w:t xml:space="preserve"> TARGET DENSITY</w:t>
      </w:r>
      <w:r>
        <w:rPr>
          <w:rFonts w:ascii="Century Gothic" w:hAnsi="Century Gothic"/>
          <w:b/>
          <w:bCs/>
          <w:sz w:val="28"/>
          <w:szCs w:val="28"/>
        </w:rPr>
        <w:t xml:space="preserve"> BASED ON NATIONAL SUPPORT AND TURNOUT</w:t>
      </w:r>
      <w:r w:rsidR="002E17DF">
        <w:rPr>
          <w:rFonts w:ascii="Century Gothic" w:hAnsi="Century Gothic"/>
          <w:b/>
          <w:bCs/>
          <w:sz w:val="28"/>
          <w:szCs w:val="28"/>
        </w:rPr>
        <w:t xml:space="preserve"> MODELS</w:t>
      </w:r>
    </w:p>
    <w:p w:rsidR="00B92B3D" w:rsidRDefault="00B92B3D" w:rsidP="00B92B3D">
      <w:pPr>
        <w:pStyle w:val="ListParagraph"/>
        <w:ind w:left="0"/>
        <w:jc w:val="center"/>
        <w:rPr>
          <w:rFonts w:ascii="Century Gothic" w:hAnsi="Century Gothic"/>
        </w:rPr>
      </w:pPr>
      <w:r>
        <w:rPr>
          <w:rFonts w:ascii="Century Gothic" w:hAnsi="Century Gothic"/>
          <w:noProof/>
        </w:rPr>
        <w:drawing>
          <wp:anchor distT="0" distB="0" distL="114300" distR="114300" simplePos="0" relativeHeight="251701248" behindDoc="0" locked="0" layoutInCell="1" allowOverlap="1" wp14:anchorId="6B17AEB3" wp14:editId="0695E7AA">
            <wp:simplePos x="0" y="0"/>
            <wp:positionH relativeFrom="column">
              <wp:posOffset>229658</wp:posOffset>
            </wp:positionH>
            <wp:positionV relativeFrom="paragraph">
              <wp:posOffset>5251450</wp:posOffset>
            </wp:positionV>
            <wp:extent cx="1108466" cy="1152525"/>
            <wp:effectExtent l="19050" t="19050" r="15875" b="952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rnout legend.PNG"/>
                    <pic:cNvPicPr/>
                  </pic:nvPicPr>
                  <pic:blipFill>
                    <a:blip r:embed="rId40">
                      <a:extLst>
                        <a:ext uri="{28A0092B-C50C-407E-A947-70E740481C1C}">
                          <a14:useLocalDpi xmlns:a14="http://schemas.microsoft.com/office/drawing/2010/main" val="0"/>
                        </a:ext>
                      </a:extLst>
                    </a:blip>
                    <a:stretch>
                      <a:fillRect/>
                    </a:stretch>
                  </pic:blipFill>
                  <pic:spPr>
                    <a:xfrm>
                      <a:off x="0" y="0"/>
                      <a:ext cx="1108466" cy="115252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Pr>
          <w:rFonts w:ascii="Century Gothic" w:hAnsi="Century Gothic"/>
          <w:noProof/>
        </w:rPr>
        <w:drawing>
          <wp:inline distT="0" distB="0" distL="0" distR="0" wp14:anchorId="3FE5281E" wp14:editId="5540EC0D">
            <wp:extent cx="6400800" cy="6400800"/>
            <wp:effectExtent l="19050" t="19050" r="19050" b="190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23 TURNOUT 2016.01.22.PNG"/>
                    <pic:cNvPicPr/>
                  </pic:nvPicPr>
                  <pic:blipFill>
                    <a:blip r:embed="rId41">
                      <a:extLst>
                        <a:ext uri="{28A0092B-C50C-407E-A947-70E740481C1C}">
                          <a14:useLocalDpi xmlns:a14="http://schemas.microsoft.com/office/drawing/2010/main" val="0"/>
                        </a:ext>
                      </a:extLst>
                    </a:blip>
                    <a:stretch>
                      <a:fillRect/>
                    </a:stretch>
                  </pic:blipFill>
                  <pic:spPr bwMode="auto">
                    <a:xfrm>
                      <a:off x="0" y="0"/>
                      <a:ext cx="6400800" cy="64008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3E74FF" w:rsidRDefault="003E74FF" w:rsidP="00D62523">
      <w:pPr>
        <w:rPr>
          <w:rFonts w:ascii="Century Gothic" w:hAnsi="Century Gothic"/>
        </w:rPr>
        <w:sectPr w:rsidR="003E74FF" w:rsidSect="00B84458">
          <w:pgSz w:w="12240" w:h="15840"/>
          <w:pgMar w:top="720" w:right="720" w:bottom="720" w:left="720" w:header="720" w:footer="720" w:gutter="0"/>
          <w:cols w:space="720"/>
          <w:docGrid w:linePitch="360"/>
        </w:sectPr>
      </w:pPr>
    </w:p>
    <w:p w:rsidR="00D62523" w:rsidRPr="00F17394" w:rsidRDefault="00F17394" w:rsidP="006F48F3">
      <w:pPr>
        <w:spacing w:after="0" w:line="240" w:lineRule="auto"/>
        <w:jc w:val="center"/>
        <w:rPr>
          <w:rFonts w:ascii="Century Gothic" w:hAnsi="Century Gothic"/>
          <w:b/>
        </w:rPr>
      </w:pPr>
      <w:r w:rsidRPr="00F17394">
        <w:rPr>
          <w:rFonts w:ascii="Century Gothic" w:hAnsi="Century Gothic"/>
          <w:b/>
        </w:rPr>
        <w:lastRenderedPageBreak/>
        <w:t>TABLE 1 – HISPANIC/LATINO VOTERS BY MODELED PARTY WITH SELECTED ELECTION RESULTS</w:t>
      </w:r>
    </w:p>
    <w:tbl>
      <w:tblPr>
        <w:tblpPr w:leftFromText="180" w:rightFromText="180" w:vertAnchor="text" w:horzAnchor="margin" w:tblpY="94"/>
        <w:tblW w:w="4856" w:type="pct"/>
        <w:tblLook w:val="04A0" w:firstRow="1" w:lastRow="0" w:firstColumn="1" w:lastColumn="0" w:noHBand="0" w:noVBand="1"/>
      </w:tblPr>
      <w:tblGrid>
        <w:gridCol w:w="1903"/>
        <w:gridCol w:w="1039"/>
        <w:gridCol w:w="1136"/>
        <w:gridCol w:w="971"/>
        <w:gridCol w:w="971"/>
        <w:gridCol w:w="971"/>
        <w:gridCol w:w="721"/>
        <w:gridCol w:w="721"/>
        <w:gridCol w:w="721"/>
        <w:gridCol w:w="721"/>
        <w:gridCol w:w="721"/>
        <w:gridCol w:w="721"/>
        <w:gridCol w:w="721"/>
        <w:gridCol w:w="721"/>
        <w:gridCol w:w="721"/>
        <w:gridCol w:w="715"/>
      </w:tblGrid>
      <w:tr w:rsidR="00F17394" w:rsidRPr="00B25D93" w:rsidTr="00F17394">
        <w:trPr>
          <w:trHeight w:val="20"/>
        </w:trPr>
        <w:tc>
          <w:tcPr>
            <w:tcW w:w="670" w:type="pct"/>
            <w:tcBorders>
              <w:top w:val="single" w:sz="4" w:space="0" w:color="000000"/>
              <w:left w:val="single" w:sz="4" w:space="0" w:color="000000"/>
              <w:bottom w:val="single" w:sz="4" w:space="0" w:color="000000"/>
              <w:right w:val="single" w:sz="4" w:space="0" w:color="000000"/>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Hispanic Voters - Modeled Party</w:t>
            </w:r>
          </w:p>
        </w:tc>
        <w:tc>
          <w:tcPr>
            <w:tcW w:w="366" w:type="pct"/>
            <w:tcBorders>
              <w:top w:val="single" w:sz="4" w:space="0" w:color="000000"/>
              <w:left w:val="nil"/>
              <w:bottom w:val="single" w:sz="4" w:space="0" w:color="000000"/>
              <w:right w:val="single" w:sz="4" w:space="0" w:color="000000"/>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Current Reg.</w:t>
            </w:r>
          </w:p>
        </w:tc>
        <w:tc>
          <w:tcPr>
            <w:tcW w:w="400"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2014 Modeled Turnout</w:t>
            </w:r>
          </w:p>
        </w:tc>
        <w:tc>
          <w:tcPr>
            <w:tcW w:w="342" w:type="pct"/>
            <w:tcBorders>
              <w:top w:val="single" w:sz="4" w:space="0" w:color="000000"/>
              <w:left w:val="nil"/>
              <w:bottom w:val="single" w:sz="4" w:space="0" w:color="000000"/>
              <w:right w:val="nil"/>
            </w:tcBorders>
            <w:shd w:val="clear" w:color="000000" w:fill="E5E5E5"/>
            <w:vAlign w:val="center"/>
            <w:hideMark/>
          </w:tcPr>
          <w:p w:rsidR="00F17394" w:rsidRPr="002B6097" w:rsidRDefault="00F17394" w:rsidP="00F17394">
            <w:pPr>
              <w:spacing w:after="0" w:line="240" w:lineRule="auto"/>
              <w:jc w:val="center"/>
              <w:rPr>
                <w:rFonts w:ascii="Gill Sans MT" w:eastAsia="Times New Roman" w:hAnsi="Gill Sans MT" w:cs="Times New Roman"/>
                <w:color w:val="000000"/>
                <w:sz w:val="18"/>
                <w:szCs w:val="18"/>
              </w:rPr>
            </w:pPr>
            <w:r>
              <w:rPr>
                <w:rFonts w:ascii="Gill Sans MT" w:eastAsia="Times New Roman" w:hAnsi="Gill Sans MT" w:cs="Times New Roman"/>
                <w:color w:val="000000"/>
                <w:sz w:val="18"/>
                <w:szCs w:val="18"/>
              </w:rPr>
              <w:t xml:space="preserve">2012 </w:t>
            </w:r>
            <w:r w:rsidRPr="002B6097">
              <w:rPr>
                <w:rFonts w:ascii="Gill Sans MT" w:eastAsia="Times New Roman" w:hAnsi="Gill Sans MT" w:cs="Times New Roman"/>
                <w:color w:val="000000"/>
                <w:sz w:val="18"/>
                <w:szCs w:val="18"/>
              </w:rPr>
              <w:t>Modeled Turnout</w:t>
            </w:r>
          </w:p>
        </w:tc>
        <w:tc>
          <w:tcPr>
            <w:tcW w:w="342"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2010  Modeled Turnout</w:t>
            </w:r>
          </w:p>
        </w:tc>
        <w:tc>
          <w:tcPr>
            <w:tcW w:w="342" w:type="pct"/>
            <w:tcBorders>
              <w:top w:val="single" w:sz="4" w:space="0" w:color="000000"/>
              <w:left w:val="nil"/>
              <w:bottom w:val="single" w:sz="4" w:space="0" w:color="000000"/>
              <w:right w:val="single" w:sz="4" w:space="0" w:color="000000"/>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2008 Modeled  Turnout</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2014</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2012</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2010</w:t>
            </w:r>
          </w:p>
        </w:tc>
        <w:tc>
          <w:tcPr>
            <w:tcW w:w="254" w:type="pct"/>
            <w:tcBorders>
              <w:top w:val="single" w:sz="4" w:space="0" w:color="000000"/>
              <w:left w:val="nil"/>
              <w:bottom w:val="single" w:sz="4" w:space="0" w:color="000000"/>
              <w:right w:val="single" w:sz="4" w:space="0" w:color="000000"/>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2008</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Gov 2014</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Pres 2012</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Sen 2012</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Sen 2010</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Gov 2010</w:t>
            </w:r>
          </w:p>
        </w:tc>
        <w:tc>
          <w:tcPr>
            <w:tcW w:w="254" w:type="pct"/>
            <w:tcBorders>
              <w:top w:val="single" w:sz="4" w:space="0" w:color="000000"/>
              <w:left w:val="nil"/>
              <w:bottom w:val="single" w:sz="4" w:space="0" w:color="000000"/>
              <w:right w:val="single" w:sz="4" w:space="0" w:color="000000"/>
            </w:tcBorders>
            <w:shd w:val="clear" w:color="000000" w:fill="E5E5E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Pres 2008</w:t>
            </w:r>
          </w:p>
        </w:tc>
      </w:tr>
      <w:tr w:rsidR="00F17394" w:rsidRPr="00B25D93" w:rsidTr="00F17394">
        <w:trPr>
          <w:trHeight w:val="20"/>
        </w:trPr>
        <w:tc>
          <w:tcPr>
            <w:tcW w:w="670" w:type="pct"/>
            <w:tcBorders>
              <w:top w:val="nil"/>
              <w:left w:val="single" w:sz="4" w:space="0" w:color="000000"/>
              <w:bottom w:val="single" w:sz="4" w:space="0" w:color="E5E5E5"/>
              <w:right w:val="single" w:sz="4" w:space="0" w:color="000000"/>
            </w:tcBorders>
            <w:shd w:val="clear" w:color="auto" w:fill="auto"/>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Democrat</w:t>
            </w:r>
          </w:p>
        </w:tc>
        <w:tc>
          <w:tcPr>
            <w:tcW w:w="366" w:type="pct"/>
            <w:tcBorders>
              <w:top w:val="nil"/>
              <w:left w:val="single" w:sz="4" w:space="0" w:color="E5E5E5"/>
              <w:bottom w:val="single" w:sz="4" w:space="0" w:color="E5E5E5"/>
              <w:right w:val="single" w:sz="4" w:space="0" w:color="000000"/>
            </w:tcBorders>
            <w:shd w:val="clear" w:color="auto" w:fill="auto"/>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103,762</w:t>
            </w:r>
          </w:p>
        </w:tc>
        <w:tc>
          <w:tcPr>
            <w:tcW w:w="400" w:type="pct"/>
            <w:tcBorders>
              <w:top w:val="single" w:sz="4" w:space="0" w:color="E5E5E5"/>
              <w:left w:val="single" w:sz="4" w:space="0" w:color="E5E5E5"/>
              <w:bottom w:val="single" w:sz="4" w:space="0" w:color="E5E5E5"/>
              <w:right w:val="single" w:sz="4" w:space="0" w:color="E5E5E5"/>
            </w:tcBorders>
            <w:shd w:val="clear" w:color="000000" w:fill="FDE3CE"/>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27</w:t>
            </w:r>
          </w:p>
        </w:tc>
        <w:tc>
          <w:tcPr>
            <w:tcW w:w="342" w:type="pct"/>
            <w:tcBorders>
              <w:top w:val="single" w:sz="4" w:space="0" w:color="E5E5E5"/>
              <w:left w:val="single" w:sz="4" w:space="0" w:color="E5E5E5"/>
              <w:bottom w:val="single" w:sz="4" w:space="0" w:color="E5E5E5"/>
              <w:right w:val="single" w:sz="4" w:space="0" w:color="E5E5E5"/>
            </w:tcBorders>
            <w:shd w:val="clear" w:color="000000" w:fill="FBC294"/>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58</w:t>
            </w:r>
          </w:p>
        </w:tc>
        <w:tc>
          <w:tcPr>
            <w:tcW w:w="342" w:type="pct"/>
            <w:tcBorders>
              <w:top w:val="single" w:sz="4" w:space="0" w:color="E5E5E5"/>
              <w:left w:val="single" w:sz="4" w:space="0" w:color="E5E5E5"/>
              <w:bottom w:val="single" w:sz="4" w:space="0" w:color="E5E5E5"/>
              <w:right w:val="single" w:sz="4" w:space="0" w:color="E5E5E5"/>
            </w:tcBorders>
            <w:shd w:val="clear" w:color="000000" w:fill="FEE6D2"/>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25</w:t>
            </w:r>
          </w:p>
        </w:tc>
        <w:tc>
          <w:tcPr>
            <w:tcW w:w="342" w:type="pct"/>
            <w:tcBorders>
              <w:top w:val="single" w:sz="4" w:space="0" w:color="E5E5E5"/>
              <w:left w:val="single" w:sz="4" w:space="0" w:color="E5E5E5"/>
              <w:bottom w:val="single" w:sz="4" w:space="0" w:color="E5E5E5"/>
              <w:right w:val="single" w:sz="4" w:space="0" w:color="000000"/>
            </w:tcBorders>
            <w:shd w:val="clear" w:color="000000" w:fill="FABA85"/>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66</w:t>
            </w:r>
          </w:p>
        </w:tc>
        <w:tc>
          <w:tcPr>
            <w:tcW w:w="254" w:type="pct"/>
            <w:tcBorders>
              <w:top w:val="single" w:sz="4" w:space="0" w:color="E5E5E5"/>
              <w:left w:val="single" w:sz="4" w:space="0" w:color="E5E5E5"/>
              <w:bottom w:val="single" w:sz="4" w:space="0" w:color="E5E5E5"/>
              <w:right w:val="single" w:sz="4" w:space="0" w:color="E5E5E5"/>
            </w:tcBorders>
            <w:shd w:val="clear" w:color="000000" w:fill="88ABD4"/>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87</w:t>
            </w:r>
          </w:p>
        </w:tc>
        <w:tc>
          <w:tcPr>
            <w:tcW w:w="254" w:type="pct"/>
            <w:tcBorders>
              <w:top w:val="single" w:sz="4" w:space="0" w:color="E5E5E5"/>
              <w:left w:val="single" w:sz="4" w:space="0" w:color="E5E5E5"/>
              <w:bottom w:val="single" w:sz="4" w:space="0" w:color="E5E5E5"/>
              <w:right w:val="single" w:sz="4" w:space="0" w:color="E5E5E5"/>
            </w:tcBorders>
            <w:shd w:val="clear" w:color="000000" w:fill="7BA1D0"/>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91</w:t>
            </w:r>
          </w:p>
        </w:tc>
        <w:tc>
          <w:tcPr>
            <w:tcW w:w="254" w:type="pct"/>
            <w:tcBorders>
              <w:top w:val="single" w:sz="4" w:space="0" w:color="E5E5E5"/>
              <w:left w:val="single" w:sz="4" w:space="0" w:color="E5E5E5"/>
              <w:bottom w:val="single" w:sz="4" w:space="0" w:color="E5E5E5"/>
              <w:right w:val="single" w:sz="4" w:space="0" w:color="E5E5E5"/>
            </w:tcBorders>
            <w:shd w:val="clear" w:color="000000" w:fill="8EAFD7"/>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85</w:t>
            </w:r>
          </w:p>
        </w:tc>
        <w:tc>
          <w:tcPr>
            <w:tcW w:w="254" w:type="pct"/>
            <w:tcBorders>
              <w:top w:val="single" w:sz="4" w:space="0" w:color="E5E5E5"/>
              <w:left w:val="single" w:sz="4" w:space="0" w:color="E5E5E5"/>
              <w:bottom w:val="single" w:sz="4" w:space="0" w:color="E5E5E5"/>
              <w:right w:val="single" w:sz="4" w:space="0" w:color="000000"/>
            </w:tcBorders>
            <w:shd w:val="clear" w:color="000000" w:fill="A0BCDD"/>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79</w:t>
            </w:r>
          </w:p>
        </w:tc>
        <w:tc>
          <w:tcPr>
            <w:tcW w:w="254" w:type="pct"/>
            <w:tcBorders>
              <w:top w:val="single" w:sz="4" w:space="0" w:color="E5E5E5"/>
              <w:left w:val="single" w:sz="4" w:space="0" w:color="E5E5E5"/>
              <w:bottom w:val="single" w:sz="4" w:space="0" w:color="E5E5E5"/>
              <w:right w:val="single" w:sz="4" w:space="0" w:color="E5E5E5"/>
            </w:tcBorders>
            <w:shd w:val="clear" w:color="000000" w:fill="90B0D7"/>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84</w:t>
            </w:r>
          </w:p>
        </w:tc>
        <w:tc>
          <w:tcPr>
            <w:tcW w:w="254" w:type="pct"/>
            <w:tcBorders>
              <w:top w:val="single" w:sz="4" w:space="0" w:color="E5E5E5"/>
              <w:left w:val="single" w:sz="4" w:space="0" w:color="E5E5E5"/>
              <w:bottom w:val="single" w:sz="4" w:space="0" w:color="E5E5E5"/>
              <w:right w:val="single" w:sz="4" w:space="0" w:color="E5E5E5"/>
            </w:tcBorders>
            <w:shd w:val="clear" w:color="000000" w:fill="88ABD4"/>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87</w:t>
            </w:r>
          </w:p>
        </w:tc>
        <w:tc>
          <w:tcPr>
            <w:tcW w:w="254" w:type="pct"/>
            <w:tcBorders>
              <w:top w:val="single" w:sz="4" w:space="0" w:color="E5E5E5"/>
              <w:left w:val="single" w:sz="4" w:space="0" w:color="E5E5E5"/>
              <w:bottom w:val="single" w:sz="4" w:space="0" w:color="E5E5E5"/>
              <w:right w:val="single" w:sz="4" w:space="0" w:color="E5E5E5"/>
            </w:tcBorders>
            <w:shd w:val="clear" w:color="000000" w:fill="86A9D4"/>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87</w:t>
            </w:r>
          </w:p>
        </w:tc>
        <w:tc>
          <w:tcPr>
            <w:tcW w:w="254" w:type="pct"/>
            <w:tcBorders>
              <w:top w:val="single" w:sz="4" w:space="0" w:color="E5E5E5"/>
              <w:left w:val="single" w:sz="4" w:space="0" w:color="E5E5E5"/>
              <w:bottom w:val="single" w:sz="4" w:space="0" w:color="E5E5E5"/>
              <w:right w:val="single" w:sz="4" w:space="0" w:color="E5E5E5"/>
            </w:tcBorders>
            <w:shd w:val="clear" w:color="000000" w:fill="E6EDF6"/>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58</w:t>
            </w:r>
          </w:p>
        </w:tc>
        <w:tc>
          <w:tcPr>
            <w:tcW w:w="254" w:type="pct"/>
            <w:tcBorders>
              <w:top w:val="single" w:sz="4" w:space="0" w:color="E5E5E5"/>
              <w:left w:val="single" w:sz="4" w:space="0" w:color="E5E5E5"/>
              <w:bottom w:val="single" w:sz="4" w:space="0" w:color="E5E5E5"/>
              <w:right w:val="single" w:sz="4" w:space="0" w:color="E5E5E5"/>
            </w:tcBorders>
            <w:shd w:val="clear" w:color="000000" w:fill="96B5D9"/>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82</w:t>
            </w:r>
          </w:p>
        </w:tc>
        <w:tc>
          <w:tcPr>
            <w:tcW w:w="254" w:type="pct"/>
            <w:tcBorders>
              <w:top w:val="single" w:sz="4" w:space="0" w:color="E5E5E5"/>
              <w:left w:val="single" w:sz="4" w:space="0" w:color="E5E5E5"/>
              <w:bottom w:val="single" w:sz="4" w:space="0" w:color="E5E5E5"/>
              <w:right w:val="single" w:sz="4" w:space="0" w:color="000000"/>
            </w:tcBorders>
            <w:shd w:val="clear" w:color="000000" w:fill="A0BBDD"/>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79</w:t>
            </w:r>
          </w:p>
        </w:tc>
      </w:tr>
      <w:tr w:rsidR="00F17394" w:rsidRPr="00B25D93" w:rsidTr="00F17394">
        <w:trPr>
          <w:trHeight w:val="20"/>
        </w:trPr>
        <w:tc>
          <w:tcPr>
            <w:tcW w:w="670" w:type="pct"/>
            <w:tcBorders>
              <w:top w:val="nil"/>
              <w:left w:val="single" w:sz="4" w:space="0" w:color="000000"/>
              <w:bottom w:val="single" w:sz="4" w:space="0" w:color="E5E5E5"/>
              <w:right w:val="single" w:sz="4" w:space="0" w:color="000000"/>
            </w:tcBorders>
            <w:shd w:val="clear" w:color="auto" w:fill="auto"/>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Ind/Other</w:t>
            </w:r>
          </w:p>
        </w:tc>
        <w:tc>
          <w:tcPr>
            <w:tcW w:w="366" w:type="pct"/>
            <w:tcBorders>
              <w:top w:val="nil"/>
              <w:left w:val="single" w:sz="4" w:space="0" w:color="E5E5E5"/>
              <w:bottom w:val="single" w:sz="4" w:space="0" w:color="E5E5E5"/>
              <w:right w:val="single" w:sz="4" w:space="0" w:color="000000"/>
            </w:tcBorders>
            <w:shd w:val="clear" w:color="auto" w:fill="auto"/>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46,265</w:t>
            </w:r>
          </w:p>
        </w:tc>
        <w:tc>
          <w:tcPr>
            <w:tcW w:w="400" w:type="pct"/>
            <w:tcBorders>
              <w:top w:val="single" w:sz="4" w:space="0" w:color="E5E5E5"/>
              <w:left w:val="single" w:sz="4" w:space="0" w:color="E5E5E5"/>
              <w:bottom w:val="single" w:sz="4" w:space="0" w:color="E5E5E5"/>
              <w:right w:val="single" w:sz="4" w:space="0" w:color="E5E5E5"/>
            </w:tcBorders>
            <w:shd w:val="clear" w:color="000000" w:fill="FDE2CC"/>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28</w:t>
            </w:r>
          </w:p>
        </w:tc>
        <w:tc>
          <w:tcPr>
            <w:tcW w:w="342" w:type="pct"/>
            <w:tcBorders>
              <w:top w:val="single" w:sz="4" w:space="0" w:color="E5E5E5"/>
              <w:left w:val="single" w:sz="4" w:space="0" w:color="E5E5E5"/>
              <w:bottom w:val="single" w:sz="4" w:space="0" w:color="E5E5E5"/>
              <w:right w:val="single" w:sz="4" w:space="0" w:color="E5E5E5"/>
            </w:tcBorders>
            <w:shd w:val="clear" w:color="000000" w:fill="FBC293"/>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59</w:t>
            </w:r>
          </w:p>
        </w:tc>
        <w:tc>
          <w:tcPr>
            <w:tcW w:w="342" w:type="pct"/>
            <w:tcBorders>
              <w:top w:val="single" w:sz="4" w:space="0" w:color="E5E5E5"/>
              <w:left w:val="single" w:sz="4" w:space="0" w:color="E5E5E5"/>
              <w:bottom w:val="single" w:sz="4" w:space="0" w:color="E5E5E5"/>
              <w:right w:val="single" w:sz="4" w:space="0" w:color="E5E5E5"/>
            </w:tcBorders>
            <w:shd w:val="clear" w:color="000000" w:fill="FDDFC6"/>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31</w:t>
            </w:r>
          </w:p>
        </w:tc>
        <w:tc>
          <w:tcPr>
            <w:tcW w:w="342" w:type="pct"/>
            <w:tcBorders>
              <w:top w:val="single" w:sz="4" w:space="0" w:color="E5E5E5"/>
              <w:left w:val="single" w:sz="4" w:space="0" w:color="E5E5E5"/>
              <w:bottom w:val="single" w:sz="4" w:space="0" w:color="E5E5E5"/>
              <w:right w:val="single" w:sz="4" w:space="0" w:color="000000"/>
            </w:tcBorders>
            <w:shd w:val="clear" w:color="000000" w:fill="FAB983"/>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67</w:t>
            </w:r>
          </w:p>
        </w:tc>
        <w:tc>
          <w:tcPr>
            <w:tcW w:w="254" w:type="pct"/>
            <w:tcBorders>
              <w:top w:val="single" w:sz="4" w:space="0" w:color="E5E5E5"/>
              <w:left w:val="single" w:sz="4" w:space="0" w:color="E5E5E5"/>
              <w:bottom w:val="single" w:sz="4" w:space="0" w:color="E5E5E5"/>
              <w:right w:val="single" w:sz="4" w:space="0" w:color="E5E5E5"/>
            </w:tcBorders>
            <w:shd w:val="clear" w:color="000000" w:fill="FEFFFF"/>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50</w:t>
            </w:r>
          </w:p>
        </w:tc>
        <w:tc>
          <w:tcPr>
            <w:tcW w:w="254" w:type="pct"/>
            <w:tcBorders>
              <w:top w:val="single" w:sz="4" w:space="0" w:color="E5E5E5"/>
              <w:left w:val="single" w:sz="4" w:space="0" w:color="E5E5E5"/>
              <w:bottom w:val="single" w:sz="4" w:space="0" w:color="E5E5E5"/>
              <w:right w:val="single" w:sz="4" w:space="0" w:color="E5E5E5"/>
            </w:tcBorders>
            <w:shd w:val="clear" w:color="000000" w:fill="D8E3F1"/>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62</w:t>
            </w:r>
          </w:p>
        </w:tc>
        <w:tc>
          <w:tcPr>
            <w:tcW w:w="254" w:type="pct"/>
            <w:tcBorders>
              <w:top w:val="single" w:sz="4" w:space="0" w:color="E5E5E5"/>
              <w:left w:val="single" w:sz="4" w:space="0" w:color="E5E5E5"/>
              <w:bottom w:val="single" w:sz="4" w:space="0" w:color="E5E5E5"/>
              <w:right w:val="single" w:sz="4" w:space="0" w:color="E5E5E5"/>
            </w:tcBorders>
            <w:shd w:val="clear" w:color="000000" w:fill="FBFCFE"/>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51</w:t>
            </w:r>
          </w:p>
        </w:tc>
        <w:tc>
          <w:tcPr>
            <w:tcW w:w="254" w:type="pct"/>
            <w:tcBorders>
              <w:top w:val="single" w:sz="4" w:space="0" w:color="E5E5E5"/>
              <w:left w:val="single" w:sz="4" w:space="0" w:color="E5E5E5"/>
              <w:bottom w:val="single" w:sz="4" w:space="0" w:color="E5E5E5"/>
              <w:right w:val="single" w:sz="4" w:space="0" w:color="000000"/>
            </w:tcBorders>
            <w:shd w:val="clear" w:color="000000" w:fill="FDE6E7"/>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42</w:t>
            </w:r>
          </w:p>
        </w:tc>
        <w:tc>
          <w:tcPr>
            <w:tcW w:w="254" w:type="pct"/>
            <w:tcBorders>
              <w:top w:val="single" w:sz="4" w:space="0" w:color="E5E5E5"/>
              <w:left w:val="single" w:sz="4" w:space="0" w:color="E5E5E5"/>
              <w:bottom w:val="single" w:sz="4" w:space="0" w:color="E5E5E5"/>
              <w:right w:val="single" w:sz="4" w:space="0" w:color="E5E5E5"/>
            </w:tcBorders>
            <w:shd w:val="clear" w:color="000000" w:fill="FEFFFF"/>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50</w:t>
            </w:r>
          </w:p>
        </w:tc>
        <w:tc>
          <w:tcPr>
            <w:tcW w:w="254" w:type="pct"/>
            <w:tcBorders>
              <w:top w:val="single" w:sz="4" w:space="0" w:color="E5E5E5"/>
              <w:left w:val="single" w:sz="4" w:space="0" w:color="E5E5E5"/>
              <w:bottom w:val="single" w:sz="4" w:space="0" w:color="E5E5E5"/>
              <w:right w:val="single" w:sz="4" w:space="0" w:color="E5E5E5"/>
            </w:tcBorders>
            <w:shd w:val="clear" w:color="000000" w:fill="F6F8FC"/>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53</w:t>
            </w:r>
          </w:p>
        </w:tc>
        <w:tc>
          <w:tcPr>
            <w:tcW w:w="254" w:type="pct"/>
            <w:tcBorders>
              <w:top w:val="single" w:sz="4" w:space="0" w:color="E5E5E5"/>
              <w:left w:val="single" w:sz="4" w:space="0" w:color="E5E5E5"/>
              <w:bottom w:val="single" w:sz="4" w:space="0" w:color="E5E5E5"/>
              <w:right w:val="single" w:sz="4" w:space="0" w:color="E5E5E5"/>
            </w:tcBorders>
            <w:shd w:val="clear" w:color="000000" w:fill="E4ECF6"/>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58</w:t>
            </w:r>
          </w:p>
        </w:tc>
        <w:tc>
          <w:tcPr>
            <w:tcW w:w="254" w:type="pct"/>
            <w:tcBorders>
              <w:top w:val="single" w:sz="4" w:space="0" w:color="E5E5E5"/>
              <w:left w:val="single" w:sz="4" w:space="0" w:color="E5E5E5"/>
              <w:bottom w:val="single" w:sz="4" w:space="0" w:color="E5E5E5"/>
              <w:right w:val="single" w:sz="4" w:space="0" w:color="E5E5E5"/>
            </w:tcBorders>
            <w:shd w:val="clear" w:color="000000" w:fill="F99B9E"/>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17</w:t>
            </w:r>
          </w:p>
        </w:tc>
        <w:tc>
          <w:tcPr>
            <w:tcW w:w="254" w:type="pct"/>
            <w:tcBorders>
              <w:top w:val="single" w:sz="4" w:space="0" w:color="E5E5E5"/>
              <w:left w:val="single" w:sz="4" w:space="0" w:color="E5E5E5"/>
              <w:bottom w:val="single" w:sz="4" w:space="0" w:color="E5E5E5"/>
              <w:right w:val="single" w:sz="4" w:space="0" w:color="E5E5E5"/>
            </w:tcBorders>
            <w:shd w:val="clear" w:color="000000" w:fill="FBFCFE"/>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52</w:t>
            </w:r>
          </w:p>
        </w:tc>
        <w:tc>
          <w:tcPr>
            <w:tcW w:w="254" w:type="pct"/>
            <w:tcBorders>
              <w:top w:val="single" w:sz="4" w:space="0" w:color="E5E5E5"/>
              <w:left w:val="single" w:sz="4" w:space="0" w:color="E5E5E5"/>
              <w:bottom w:val="single" w:sz="4" w:space="0" w:color="E5E5E5"/>
              <w:right w:val="single" w:sz="4" w:space="0" w:color="000000"/>
            </w:tcBorders>
            <w:shd w:val="clear" w:color="000000" w:fill="FDE4E4"/>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41</w:t>
            </w:r>
          </w:p>
        </w:tc>
      </w:tr>
      <w:tr w:rsidR="00F17394" w:rsidRPr="00B25D93" w:rsidTr="00F17394">
        <w:trPr>
          <w:trHeight w:val="20"/>
        </w:trPr>
        <w:tc>
          <w:tcPr>
            <w:tcW w:w="670" w:type="pct"/>
            <w:tcBorders>
              <w:top w:val="single" w:sz="4" w:space="0" w:color="E5E5E5"/>
              <w:left w:val="single" w:sz="4" w:space="0" w:color="000000"/>
              <w:bottom w:val="single" w:sz="4" w:space="0" w:color="000000"/>
              <w:right w:val="single" w:sz="4" w:space="0" w:color="000000"/>
            </w:tcBorders>
            <w:shd w:val="clear" w:color="auto" w:fill="auto"/>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Republican</w:t>
            </w:r>
          </w:p>
        </w:tc>
        <w:tc>
          <w:tcPr>
            <w:tcW w:w="366" w:type="pct"/>
            <w:tcBorders>
              <w:top w:val="single" w:sz="4" w:space="0" w:color="E5E5E5"/>
              <w:left w:val="single" w:sz="4" w:space="0" w:color="E5E5E5"/>
              <w:bottom w:val="single" w:sz="4" w:space="0" w:color="000000"/>
              <w:right w:val="single" w:sz="4" w:space="0" w:color="000000"/>
            </w:tcBorders>
            <w:shd w:val="clear" w:color="auto" w:fill="auto"/>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88,541</w:t>
            </w:r>
          </w:p>
        </w:tc>
        <w:tc>
          <w:tcPr>
            <w:tcW w:w="400" w:type="pct"/>
            <w:tcBorders>
              <w:top w:val="single" w:sz="4" w:space="0" w:color="E5E5E5"/>
              <w:left w:val="single" w:sz="4" w:space="0" w:color="E5E5E5"/>
              <w:bottom w:val="single" w:sz="4" w:space="0" w:color="000000"/>
              <w:right w:val="single" w:sz="4" w:space="0" w:color="E5E5E5"/>
            </w:tcBorders>
            <w:shd w:val="clear" w:color="000000" w:fill="FCCFAA"/>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46</w:t>
            </w:r>
          </w:p>
        </w:tc>
        <w:tc>
          <w:tcPr>
            <w:tcW w:w="342" w:type="pct"/>
            <w:tcBorders>
              <w:top w:val="single" w:sz="4" w:space="0" w:color="E5E5E5"/>
              <w:left w:val="single" w:sz="4" w:space="0" w:color="E5E5E5"/>
              <w:bottom w:val="single" w:sz="4" w:space="0" w:color="000000"/>
              <w:right w:val="single" w:sz="4" w:space="0" w:color="E5E5E5"/>
            </w:tcBorders>
            <w:shd w:val="clear" w:color="000000" w:fill="FAB47A"/>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72</w:t>
            </w:r>
          </w:p>
        </w:tc>
        <w:tc>
          <w:tcPr>
            <w:tcW w:w="342" w:type="pct"/>
            <w:tcBorders>
              <w:top w:val="single" w:sz="4" w:space="0" w:color="E5E5E5"/>
              <w:left w:val="single" w:sz="4" w:space="0" w:color="E5E5E5"/>
              <w:bottom w:val="single" w:sz="4" w:space="0" w:color="000000"/>
              <w:right w:val="single" w:sz="4" w:space="0" w:color="E5E5E5"/>
            </w:tcBorders>
            <w:shd w:val="clear" w:color="000000" w:fill="FBCAA1"/>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51</w:t>
            </w:r>
          </w:p>
        </w:tc>
        <w:tc>
          <w:tcPr>
            <w:tcW w:w="342" w:type="pct"/>
            <w:tcBorders>
              <w:top w:val="single" w:sz="4" w:space="0" w:color="E5E5E5"/>
              <w:left w:val="single" w:sz="4" w:space="0" w:color="E5E5E5"/>
              <w:bottom w:val="single" w:sz="4" w:space="0" w:color="000000"/>
              <w:right w:val="single" w:sz="4" w:space="0" w:color="000000"/>
            </w:tcBorders>
            <w:shd w:val="clear" w:color="000000" w:fill="F9AC6C"/>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80</w:t>
            </w:r>
          </w:p>
        </w:tc>
        <w:tc>
          <w:tcPr>
            <w:tcW w:w="254" w:type="pct"/>
            <w:tcBorders>
              <w:top w:val="single" w:sz="4" w:space="0" w:color="E5E5E5"/>
              <w:left w:val="single" w:sz="4" w:space="0" w:color="E5E5E5"/>
              <w:bottom w:val="single" w:sz="4" w:space="0" w:color="000000"/>
              <w:right w:val="single" w:sz="4" w:space="0" w:color="E5E5E5"/>
            </w:tcBorders>
            <w:shd w:val="clear" w:color="000000" w:fill="F77C80"/>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w:t>
            </w:r>
          </w:p>
        </w:tc>
        <w:tc>
          <w:tcPr>
            <w:tcW w:w="254" w:type="pct"/>
            <w:tcBorders>
              <w:top w:val="single" w:sz="4" w:space="0" w:color="E5E5E5"/>
              <w:left w:val="single" w:sz="4" w:space="0" w:color="E5E5E5"/>
              <w:bottom w:val="single" w:sz="4" w:space="0" w:color="000000"/>
              <w:right w:val="single" w:sz="4" w:space="0" w:color="E5E5E5"/>
            </w:tcBorders>
            <w:shd w:val="clear" w:color="000000" w:fill="F78285"/>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w:t>
            </w:r>
          </w:p>
        </w:tc>
        <w:tc>
          <w:tcPr>
            <w:tcW w:w="254" w:type="pct"/>
            <w:tcBorders>
              <w:top w:val="single" w:sz="4" w:space="0" w:color="E5E5E5"/>
              <w:left w:val="single" w:sz="4" w:space="0" w:color="E5E5E5"/>
              <w:bottom w:val="single" w:sz="4" w:space="0" w:color="000000"/>
              <w:right w:val="single" w:sz="4" w:space="0" w:color="E5E5E5"/>
            </w:tcBorders>
            <w:shd w:val="clear" w:color="000000" w:fill="F78487"/>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w:t>
            </w:r>
          </w:p>
        </w:tc>
        <w:tc>
          <w:tcPr>
            <w:tcW w:w="254" w:type="pct"/>
            <w:tcBorders>
              <w:top w:val="single" w:sz="4" w:space="0" w:color="E5E5E5"/>
              <w:left w:val="single" w:sz="4" w:space="0" w:color="E5E5E5"/>
              <w:bottom w:val="single" w:sz="4" w:space="0" w:color="000000"/>
              <w:right w:val="single" w:sz="4" w:space="0" w:color="000000"/>
            </w:tcBorders>
            <w:shd w:val="clear" w:color="000000" w:fill="F77E81"/>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w:t>
            </w:r>
          </w:p>
        </w:tc>
        <w:tc>
          <w:tcPr>
            <w:tcW w:w="254" w:type="pct"/>
            <w:tcBorders>
              <w:top w:val="single" w:sz="4" w:space="0" w:color="E5E5E5"/>
              <w:left w:val="single" w:sz="4" w:space="0" w:color="E5E5E5"/>
              <w:bottom w:val="single" w:sz="4" w:space="0" w:color="000000"/>
              <w:right w:val="single" w:sz="4" w:space="0" w:color="E5E5E5"/>
            </w:tcBorders>
            <w:shd w:val="clear" w:color="000000" w:fill="F8999C"/>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16</w:t>
            </w:r>
          </w:p>
        </w:tc>
        <w:tc>
          <w:tcPr>
            <w:tcW w:w="254" w:type="pct"/>
            <w:tcBorders>
              <w:top w:val="single" w:sz="4" w:space="0" w:color="E5E5E5"/>
              <w:left w:val="single" w:sz="4" w:space="0" w:color="E5E5E5"/>
              <w:bottom w:val="single" w:sz="4" w:space="0" w:color="000000"/>
              <w:right w:val="single" w:sz="4" w:space="0" w:color="E5E5E5"/>
            </w:tcBorders>
            <w:shd w:val="clear" w:color="000000" w:fill="F9A5A8"/>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w:t>
            </w:r>
          </w:p>
        </w:tc>
        <w:tc>
          <w:tcPr>
            <w:tcW w:w="254" w:type="pct"/>
            <w:tcBorders>
              <w:top w:val="single" w:sz="4" w:space="0" w:color="E5E5E5"/>
              <w:left w:val="single" w:sz="4" w:space="0" w:color="E5E5E5"/>
              <w:bottom w:val="single" w:sz="4" w:space="0" w:color="000000"/>
              <w:right w:val="single" w:sz="4" w:space="0" w:color="E5E5E5"/>
            </w:tcBorders>
            <w:shd w:val="clear" w:color="000000" w:fill="F9ACAE"/>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22</w:t>
            </w:r>
          </w:p>
        </w:tc>
        <w:tc>
          <w:tcPr>
            <w:tcW w:w="254" w:type="pct"/>
            <w:tcBorders>
              <w:top w:val="single" w:sz="4" w:space="0" w:color="E5E5E5"/>
              <w:left w:val="single" w:sz="4" w:space="0" w:color="E5E5E5"/>
              <w:bottom w:val="single" w:sz="4" w:space="0" w:color="000000"/>
              <w:right w:val="single" w:sz="4" w:space="0" w:color="E5E5E5"/>
            </w:tcBorders>
            <w:shd w:val="clear" w:color="000000" w:fill="F66F73"/>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w:t>
            </w:r>
          </w:p>
        </w:tc>
        <w:tc>
          <w:tcPr>
            <w:tcW w:w="254" w:type="pct"/>
            <w:tcBorders>
              <w:top w:val="single" w:sz="4" w:space="0" w:color="E5E5E5"/>
              <w:left w:val="single" w:sz="4" w:space="0" w:color="E5E5E5"/>
              <w:bottom w:val="single" w:sz="4" w:space="0" w:color="000000"/>
              <w:right w:val="single" w:sz="4" w:space="0" w:color="E5E5E5"/>
            </w:tcBorders>
            <w:shd w:val="clear" w:color="000000" w:fill="F99FA2"/>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18</w:t>
            </w:r>
          </w:p>
        </w:tc>
        <w:tc>
          <w:tcPr>
            <w:tcW w:w="254" w:type="pct"/>
            <w:tcBorders>
              <w:top w:val="single" w:sz="4" w:space="0" w:color="E5E5E5"/>
              <w:left w:val="single" w:sz="4" w:space="0" w:color="E5E5E5"/>
              <w:bottom w:val="single" w:sz="4" w:space="0" w:color="000000"/>
              <w:right w:val="single" w:sz="4" w:space="0" w:color="000000"/>
            </w:tcBorders>
            <w:shd w:val="clear" w:color="000000" w:fill="F8979A"/>
            <w:noWrap/>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15</w:t>
            </w:r>
          </w:p>
        </w:tc>
      </w:tr>
    </w:tbl>
    <w:p w:rsidR="00F17394" w:rsidRDefault="00F17394" w:rsidP="003E74FF">
      <w:pPr>
        <w:rPr>
          <w:rFonts w:ascii="Century Gothic" w:hAnsi="Century Gothic"/>
        </w:rPr>
      </w:pPr>
      <w:bookmarkStart w:id="0" w:name="_GoBack"/>
      <w:bookmarkEnd w:id="0"/>
    </w:p>
    <w:p w:rsidR="003E74FF" w:rsidRPr="00F17394" w:rsidRDefault="00F17394" w:rsidP="006F48F3">
      <w:pPr>
        <w:spacing w:after="0" w:line="240" w:lineRule="auto"/>
        <w:jc w:val="center"/>
        <w:rPr>
          <w:rFonts w:ascii="Century Gothic" w:hAnsi="Century Gothic"/>
          <w:b/>
        </w:rPr>
      </w:pPr>
      <w:r w:rsidRPr="00F17394">
        <w:rPr>
          <w:rFonts w:ascii="Century Gothic" w:hAnsi="Century Gothic"/>
          <w:b/>
        </w:rPr>
        <w:t>TABLE 2 – HISPANIC/LATINO VOTERS TICKET SPLITTERS WITH SELECTED ELECTION RESULTS</w:t>
      </w:r>
    </w:p>
    <w:tbl>
      <w:tblPr>
        <w:tblW w:w="4828" w:type="pct"/>
        <w:tblLook w:val="04A0" w:firstRow="1" w:lastRow="0" w:firstColumn="1" w:lastColumn="0" w:noHBand="0" w:noVBand="1"/>
      </w:tblPr>
      <w:tblGrid>
        <w:gridCol w:w="1907"/>
        <w:gridCol w:w="1043"/>
        <w:gridCol w:w="1140"/>
        <w:gridCol w:w="977"/>
        <w:gridCol w:w="977"/>
        <w:gridCol w:w="977"/>
        <w:gridCol w:w="717"/>
        <w:gridCol w:w="717"/>
        <w:gridCol w:w="717"/>
        <w:gridCol w:w="717"/>
        <w:gridCol w:w="706"/>
        <w:gridCol w:w="706"/>
        <w:gridCol w:w="706"/>
        <w:gridCol w:w="706"/>
        <w:gridCol w:w="706"/>
        <w:gridCol w:w="694"/>
      </w:tblGrid>
      <w:tr w:rsidR="003E74FF" w:rsidRPr="00B25D93" w:rsidTr="002B6097">
        <w:trPr>
          <w:trHeight w:val="20"/>
        </w:trPr>
        <w:tc>
          <w:tcPr>
            <w:tcW w:w="676" w:type="pct"/>
            <w:tcBorders>
              <w:top w:val="single" w:sz="4" w:space="0" w:color="000000"/>
              <w:left w:val="single" w:sz="4" w:space="0" w:color="000000"/>
              <w:bottom w:val="single" w:sz="4" w:space="0" w:color="000000"/>
              <w:right w:val="single" w:sz="4" w:space="0" w:color="000000"/>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Hispanic Voters -  Ticket Splitters</w:t>
            </w:r>
          </w:p>
        </w:tc>
        <w:tc>
          <w:tcPr>
            <w:tcW w:w="370" w:type="pct"/>
            <w:tcBorders>
              <w:top w:val="single" w:sz="4" w:space="0" w:color="000000"/>
              <w:left w:val="nil"/>
              <w:bottom w:val="single" w:sz="4" w:space="0" w:color="000000"/>
              <w:right w:val="single" w:sz="4" w:space="0" w:color="000000"/>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Current Reg.</w:t>
            </w:r>
          </w:p>
        </w:tc>
        <w:tc>
          <w:tcPr>
            <w:tcW w:w="40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2014 Modeled Turnout</w:t>
            </w:r>
          </w:p>
        </w:tc>
        <w:tc>
          <w:tcPr>
            <w:tcW w:w="346"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2012 Modeled Turnout</w:t>
            </w:r>
          </w:p>
        </w:tc>
        <w:tc>
          <w:tcPr>
            <w:tcW w:w="346"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2010 Modeled Turnout</w:t>
            </w:r>
          </w:p>
        </w:tc>
        <w:tc>
          <w:tcPr>
            <w:tcW w:w="346" w:type="pct"/>
            <w:tcBorders>
              <w:top w:val="single" w:sz="4" w:space="0" w:color="000000"/>
              <w:left w:val="nil"/>
              <w:bottom w:val="single" w:sz="4" w:space="0" w:color="000000"/>
              <w:right w:val="single" w:sz="4" w:space="0" w:color="000000"/>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2008 Modeled Turnout</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2014</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2012</w:t>
            </w:r>
          </w:p>
        </w:tc>
        <w:tc>
          <w:tcPr>
            <w:tcW w:w="254"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2010</w:t>
            </w:r>
          </w:p>
        </w:tc>
        <w:tc>
          <w:tcPr>
            <w:tcW w:w="254" w:type="pct"/>
            <w:tcBorders>
              <w:top w:val="single" w:sz="4" w:space="0" w:color="000000"/>
              <w:left w:val="nil"/>
              <w:bottom w:val="single" w:sz="4" w:space="0" w:color="000000"/>
              <w:right w:val="single" w:sz="4" w:space="0" w:color="000000"/>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2008</w:t>
            </w:r>
          </w:p>
        </w:tc>
        <w:tc>
          <w:tcPr>
            <w:tcW w:w="250"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Gov 2014</w:t>
            </w:r>
          </w:p>
        </w:tc>
        <w:tc>
          <w:tcPr>
            <w:tcW w:w="250"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Pres 2012</w:t>
            </w:r>
          </w:p>
        </w:tc>
        <w:tc>
          <w:tcPr>
            <w:tcW w:w="250"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Sen 2012</w:t>
            </w:r>
          </w:p>
        </w:tc>
        <w:tc>
          <w:tcPr>
            <w:tcW w:w="250"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Sen 2010</w:t>
            </w:r>
          </w:p>
        </w:tc>
        <w:tc>
          <w:tcPr>
            <w:tcW w:w="250" w:type="pct"/>
            <w:tcBorders>
              <w:top w:val="single" w:sz="4" w:space="0" w:color="000000"/>
              <w:left w:val="nil"/>
              <w:bottom w:val="single" w:sz="4" w:space="0" w:color="000000"/>
              <w:right w:val="nil"/>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Gov 2010</w:t>
            </w:r>
          </w:p>
        </w:tc>
        <w:tc>
          <w:tcPr>
            <w:tcW w:w="248" w:type="pct"/>
            <w:tcBorders>
              <w:top w:val="single" w:sz="4" w:space="0" w:color="000000"/>
              <w:left w:val="nil"/>
              <w:bottom w:val="single" w:sz="4" w:space="0" w:color="000000"/>
              <w:right w:val="single" w:sz="4" w:space="0" w:color="000000"/>
            </w:tcBorders>
            <w:shd w:val="clear" w:color="000000" w:fill="E5E5E5"/>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Pres 2008</w:t>
            </w:r>
          </w:p>
        </w:tc>
      </w:tr>
      <w:tr w:rsidR="003E74FF" w:rsidRPr="00700363" w:rsidTr="002B6097">
        <w:trPr>
          <w:trHeight w:val="20"/>
        </w:trPr>
        <w:tc>
          <w:tcPr>
            <w:tcW w:w="676" w:type="pct"/>
            <w:tcBorders>
              <w:top w:val="nil"/>
              <w:left w:val="single" w:sz="4" w:space="0" w:color="000000"/>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Dem Base</w:t>
            </w:r>
          </w:p>
        </w:tc>
        <w:tc>
          <w:tcPr>
            <w:tcW w:w="370" w:type="pct"/>
            <w:tcBorders>
              <w:top w:val="nil"/>
              <w:left w:val="single" w:sz="4" w:space="0" w:color="E5E5E5"/>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18,557</w:t>
            </w:r>
          </w:p>
        </w:tc>
        <w:tc>
          <w:tcPr>
            <w:tcW w:w="404" w:type="pct"/>
            <w:tcBorders>
              <w:top w:val="single" w:sz="4" w:space="0" w:color="E5E5E5"/>
              <w:left w:val="single" w:sz="4" w:space="0" w:color="E5E5E5"/>
              <w:bottom w:val="single" w:sz="4" w:space="0" w:color="E5E5E5"/>
              <w:right w:val="single" w:sz="4" w:space="0" w:color="E5E5E5"/>
            </w:tcBorders>
            <w:shd w:val="clear" w:color="000000" w:fill="FDDABD"/>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36</w:t>
            </w:r>
          </w:p>
        </w:tc>
        <w:tc>
          <w:tcPr>
            <w:tcW w:w="346" w:type="pct"/>
            <w:tcBorders>
              <w:top w:val="single" w:sz="4" w:space="0" w:color="E5E5E5"/>
              <w:left w:val="single" w:sz="4" w:space="0" w:color="E5E5E5"/>
              <w:bottom w:val="single" w:sz="4" w:space="0" w:color="E5E5E5"/>
              <w:right w:val="single" w:sz="4" w:space="0" w:color="E5E5E5"/>
            </w:tcBorders>
            <w:shd w:val="clear" w:color="000000" w:fill="FAB67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70</w:t>
            </w:r>
          </w:p>
        </w:tc>
        <w:tc>
          <w:tcPr>
            <w:tcW w:w="346" w:type="pct"/>
            <w:tcBorders>
              <w:top w:val="single" w:sz="4" w:space="0" w:color="E5E5E5"/>
              <w:left w:val="single" w:sz="4" w:space="0" w:color="E5E5E5"/>
              <w:bottom w:val="single" w:sz="4" w:space="0" w:color="E5E5E5"/>
              <w:right w:val="single" w:sz="4" w:space="0" w:color="E5E5E5"/>
            </w:tcBorders>
            <w:shd w:val="clear" w:color="000000" w:fill="FDDBC0"/>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34</w:t>
            </w:r>
          </w:p>
        </w:tc>
        <w:tc>
          <w:tcPr>
            <w:tcW w:w="346" w:type="pct"/>
            <w:tcBorders>
              <w:top w:val="single" w:sz="4" w:space="0" w:color="E5E5E5"/>
              <w:left w:val="single" w:sz="4" w:space="0" w:color="E5E5E5"/>
              <w:bottom w:val="single" w:sz="4" w:space="0" w:color="E5E5E5"/>
              <w:right w:val="single" w:sz="4" w:space="0" w:color="000000"/>
            </w:tcBorders>
            <w:shd w:val="clear" w:color="000000" w:fill="F9AA69"/>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81</w:t>
            </w:r>
          </w:p>
        </w:tc>
        <w:tc>
          <w:tcPr>
            <w:tcW w:w="254" w:type="pct"/>
            <w:tcBorders>
              <w:top w:val="single" w:sz="4" w:space="0" w:color="E5E5E5"/>
              <w:left w:val="single" w:sz="4" w:space="0" w:color="E5E5E5"/>
              <w:bottom w:val="single" w:sz="4" w:space="0" w:color="E5E5E5"/>
              <w:right w:val="single" w:sz="4" w:space="0" w:color="E5E5E5"/>
            </w:tcBorders>
            <w:shd w:val="clear" w:color="000000" w:fill="6E98CB"/>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95</w:t>
            </w:r>
          </w:p>
        </w:tc>
        <w:tc>
          <w:tcPr>
            <w:tcW w:w="254" w:type="pct"/>
            <w:tcBorders>
              <w:top w:val="single" w:sz="4" w:space="0" w:color="E5E5E5"/>
              <w:left w:val="single" w:sz="4" w:space="0" w:color="E5E5E5"/>
              <w:bottom w:val="single" w:sz="4" w:space="0" w:color="E5E5E5"/>
              <w:right w:val="single" w:sz="4" w:space="0" w:color="E5E5E5"/>
            </w:tcBorders>
            <w:shd w:val="clear" w:color="000000" w:fill="6592C8"/>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97</w:t>
            </w:r>
          </w:p>
        </w:tc>
        <w:tc>
          <w:tcPr>
            <w:tcW w:w="254" w:type="pct"/>
            <w:tcBorders>
              <w:top w:val="single" w:sz="4" w:space="0" w:color="E5E5E5"/>
              <w:left w:val="single" w:sz="4" w:space="0" w:color="E5E5E5"/>
              <w:bottom w:val="single" w:sz="4" w:space="0" w:color="E5E5E5"/>
              <w:right w:val="single" w:sz="4" w:space="0" w:color="E5E5E5"/>
            </w:tcBorders>
            <w:shd w:val="clear" w:color="000000" w:fill="719ACC"/>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94</w:t>
            </w:r>
          </w:p>
        </w:tc>
        <w:tc>
          <w:tcPr>
            <w:tcW w:w="254" w:type="pct"/>
            <w:tcBorders>
              <w:top w:val="single" w:sz="4" w:space="0" w:color="E5E5E5"/>
              <w:left w:val="single" w:sz="4" w:space="0" w:color="E5E5E5"/>
              <w:bottom w:val="single" w:sz="4" w:space="0" w:color="E5E5E5"/>
              <w:right w:val="single" w:sz="4" w:space="0" w:color="000000"/>
            </w:tcBorders>
            <w:shd w:val="clear" w:color="000000" w:fill="769EC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92</w:t>
            </w:r>
          </w:p>
        </w:tc>
        <w:tc>
          <w:tcPr>
            <w:tcW w:w="250" w:type="pct"/>
            <w:tcBorders>
              <w:top w:val="single" w:sz="4" w:space="0" w:color="E5E5E5"/>
              <w:left w:val="single" w:sz="4" w:space="0" w:color="E5E5E5"/>
              <w:bottom w:val="single" w:sz="4" w:space="0" w:color="E5E5E5"/>
              <w:right w:val="single" w:sz="4" w:space="0" w:color="E5E5E5"/>
            </w:tcBorders>
            <w:shd w:val="clear" w:color="000000" w:fill="6D97CA"/>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95</w:t>
            </w:r>
          </w:p>
        </w:tc>
        <w:tc>
          <w:tcPr>
            <w:tcW w:w="250" w:type="pct"/>
            <w:tcBorders>
              <w:top w:val="single" w:sz="4" w:space="0" w:color="E5E5E5"/>
              <w:left w:val="single" w:sz="4" w:space="0" w:color="E5E5E5"/>
              <w:bottom w:val="single" w:sz="4" w:space="0" w:color="E5E5E5"/>
              <w:right w:val="single" w:sz="4" w:space="0" w:color="E5E5E5"/>
            </w:tcBorders>
            <w:shd w:val="clear" w:color="000000" w:fill="6592C8"/>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97</w:t>
            </w:r>
          </w:p>
        </w:tc>
        <w:tc>
          <w:tcPr>
            <w:tcW w:w="250" w:type="pct"/>
            <w:tcBorders>
              <w:top w:val="single" w:sz="4" w:space="0" w:color="E5E5E5"/>
              <w:left w:val="single" w:sz="4" w:space="0" w:color="E5E5E5"/>
              <w:bottom w:val="single" w:sz="4" w:space="0" w:color="E5E5E5"/>
              <w:right w:val="single" w:sz="4" w:space="0" w:color="E5E5E5"/>
            </w:tcBorders>
            <w:shd w:val="clear" w:color="000000" w:fill="6894C9"/>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96</w:t>
            </w:r>
          </w:p>
        </w:tc>
        <w:tc>
          <w:tcPr>
            <w:tcW w:w="250" w:type="pct"/>
            <w:tcBorders>
              <w:top w:val="single" w:sz="4" w:space="0" w:color="E5E5E5"/>
              <w:left w:val="single" w:sz="4" w:space="0" w:color="E5E5E5"/>
              <w:bottom w:val="single" w:sz="4" w:space="0" w:color="E5E5E5"/>
              <w:right w:val="single" w:sz="4" w:space="0" w:color="E5E5E5"/>
            </w:tcBorders>
            <w:shd w:val="clear" w:color="000000" w:fill="A6C0DF"/>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77</w:t>
            </w:r>
          </w:p>
        </w:tc>
        <w:tc>
          <w:tcPr>
            <w:tcW w:w="250" w:type="pct"/>
            <w:tcBorders>
              <w:top w:val="single" w:sz="4" w:space="0" w:color="E5E5E5"/>
              <w:left w:val="single" w:sz="4" w:space="0" w:color="E5E5E5"/>
              <w:bottom w:val="single" w:sz="4" w:space="0" w:color="E5E5E5"/>
              <w:right w:val="single" w:sz="4" w:space="0" w:color="E5E5E5"/>
            </w:tcBorders>
            <w:shd w:val="clear" w:color="000000" w:fill="729BCC"/>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93</w:t>
            </w:r>
          </w:p>
        </w:tc>
        <w:tc>
          <w:tcPr>
            <w:tcW w:w="248" w:type="pct"/>
            <w:tcBorders>
              <w:top w:val="single" w:sz="4" w:space="0" w:color="E5E5E5"/>
              <w:left w:val="single" w:sz="4" w:space="0" w:color="E5E5E5"/>
              <w:bottom w:val="single" w:sz="4" w:space="0" w:color="E5E5E5"/>
              <w:right w:val="single" w:sz="4" w:space="0" w:color="000000"/>
            </w:tcBorders>
            <w:shd w:val="clear" w:color="000000" w:fill="6E98CB"/>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95</w:t>
            </w:r>
          </w:p>
        </w:tc>
      </w:tr>
      <w:tr w:rsidR="003E74FF" w:rsidRPr="00700363" w:rsidTr="002B6097">
        <w:trPr>
          <w:trHeight w:val="20"/>
        </w:trPr>
        <w:tc>
          <w:tcPr>
            <w:tcW w:w="676" w:type="pct"/>
            <w:tcBorders>
              <w:top w:val="nil"/>
              <w:left w:val="single" w:sz="4" w:space="0" w:color="000000"/>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Dem Middle</w:t>
            </w:r>
          </w:p>
        </w:tc>
        <w:tc>
          <w:tcPr>
            <w:tcW w:w="370" w:type="pct"/>
            <w:tcBorders>
              <w:top w:val="nil"/>
              <w:left w:val="single" w:sz="4" w:space="0" w:color="E5E5E5"/>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41,230</w:t>
            </w:r>
          </w:p>
        </w:tc>
        <w:tc>
          <w:tcPr>
            <w:tcW w:w="404" w:type="pct"/>
            <w:tcBorders>
              <w:top w:val="single" w:sz="4" w:space="0" w:color="E5E5E5"/>
              <w:left w:val="single" w:sz="4" w:space="0" w:color="E5E5E5"/>
              <w:bottom w:val="single" w:sz="4" w:space="0" w:color="E5E5E5"/>
              <w:right w:val="single" w:sz="4" w:space="0" w:color="E5E5E5"/>
            </w:tcBorders>
            <w:shd w:val="clear" w:color="000000" w:fill="FDE5D1"/>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25</w:t>
            </w:r>
          </w:p>
        </w:tc>
        <w:tc>
          <w:tcPr>
            <w:tcW w:w="346" w:type="pct"/>
            <w:tcBorders>
              <w:top w:val="single" w:sz="4" w:space="0" w:color="E5E5E5"/>
              <w:left w:val="single" w:sz="4" w:space="0" w:color="E5E5E5"/>
              <w:bottom w:val="single" w:sz="4" w:space="0" w:color="E5E5E5"/>
              <w:right w:val="single" w:sz="4" w:space="0" w:color="E5E5E5"/>
            </w:tcBorders>
            <w:shd w:val="clear" w:color="000000" w:fill="FBC395"/>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58</w:t>
            </w:r>
          </w:p>
        </w:tc>
        <w:tc>
          <w:tcPr>
            <w:tcW w:w="346" w:type="pct"/>
            <w:tcBorders>
              <w:top w:val="single" w:sz="4" w:space="0" w:color="E5E5E5"/>
              <w:left w:val="single" w:sz="4" w:space="0" w:color="E5E5E5"/>
              <w:bottom w:val="single" w:sz="4" w:space="0" w:color="E5E5E5"/>
              <w:right w:val="single" w:sz="4" w:space="0" w:color="E5E5E5"/>
            </w:tcBorders>
            <w:shd w:val="clear" w:color="000000" w:fill="FEE6D3"/>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24</w:t>
            </w:r>
          </w:p>
        </w:tc>
        <w:tc>
          <w:tcPr>
            <w:tcW w:w="346" w:type="pct"/>
            <w:tcBorders>
              <w:top w:val="single" w:sz="4" w:space="0" w:color="E5E5E5"/>
              <w:left w:val="single" w:sz="4" w:space="0" w:color="E5E5E5"/>
              <w:bottom w:val="single" w:sz="4" w:space="0" w:color="E5E5E5"/>
              <w:right w:val="single" w:sz="4" w:space="0" w:color="000000"/>
            </w:tcBorders>
            <w:shd w:val="clear" w:color="000000" w:fill="FABB86"/>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66</w:t>
            </w:r>
          </w:p>
        </w:tc>
        <w:tc>
          <w:tcPr>
            <w:tcW w:w="254" w:type="pct"/>
            <w:tcBorders>
              <w:top w:val="single" w:sz="4" w:space="0" w:color="E5E5E5"/>
              <w:left w:val="single" w:sz="4" w:space="0" w:color="E5E5E5"/>
              <w:bottom w:val="single" w:sz="4" w:space="0" w:color="E5E5E5"/>
              <w:right w:val="single" w:sz="4" w:space="0" w:color="E5E5E5"/>
            </w:tcBorders>
            <w:shd w:val="clear" w:color="000000" w:fill="82A6D2"/>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89</w:t>
            </w:r>
          </w:p>
        </w:tc>
        <w:tc>
          <w:tcPr>
            <w:tcW w:w="254" w:type="pct"/>
            <w:tcBorders>
              <w:top w:val="single" w:sz="4" w:space="0" w:color="E5E5E5"/>
              <w:left w:val="single" w:sz="4" w:space="0" w:color="E5E5E5"/>
              <w:bottom w:val="single" w:sz="4" w:space="0" w:color="E5E5E5"/>
              <w:right w:val="single" w:sz="4" w:space="0" w:color="E5E5E5"/>
            </w:tcBorders>
            <w:shd w:val="clear" w:color="000000" w:fill="749CCD"/>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93</w:t>
            </w:r>
          </w:p>
        </w:tc>
        <w:tc>
          <w:tcPr>
            <w:tcW w:w="254" w:type="pct"/>
            <w:tcBorders>
              <w:top w:val="single" w:sz="4" w:space="0" w:color="E5E5E5"/>
              <w:left w:val="single" w:sz="4" w:space="0" w:color="E5E5E5"/>
              <w:bottom w:val="single" w:sz="4" w:space="0" w:color="E5E5E5"/>
              <w:right w:val="single" w:sz="4" w:space="0" w:color="E5E5E5"/>
            </w:tcBorders>
            <w:shd w:val="clear" w:color="000000" w:fill="87AAD4"/>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87</w:t>
            </w:r>
          </w:p>
        </w:tc>
        <w:tc>
          <w:tcPr>
            <w:tcW w:w="254" w:type="pct"/>
            <w:tcBorders>
              <w:top w:val="single" w:sz="4" w:space="0" w:color="E5E5E5"/>
              <w:left w:val="single" w:sz="4" w:space="0" w:color="E5E5E5"/>
              <w:bottom w:val="single" w:sz="4" w:space="0" w:color="E5E5E5"/>
              <w:right w:val="single" w:sz="4" w:space="0" w:color="000000"/>
            </w:tcBorders>
            <w:shd w:val="clear" w:color="000000" w:fill="91B1D7"/>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84</w:t>
            </w:r>
          </w:p>
        </w:tc>
        <w:tc>
          <w:tcPr>
            <w:tcW w:w="250" w:type="pct"/>
            <w:tcBorders>
              <w:top w:val="single" w:sz="4" w:space="0" w:color="E5E5E5"/>
              <w:left w:val="single" w:sz="4" w:space="0" w:color="E5E5E5"/>
              <w:bottom w:val="single" w:sz="4" w:space="0" w:color="E5E5E5"/>
              <w:right w:val="single" w:sz="4" w:space="0" w:color="E5E5E5"/>
            </w:tcBorders>
            <w:shd w:val="clear" w:color="000000" w:fill="82A6D2"/>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89</w:t>
            </w:r>
          </w:p>
        </w:tc>
        <w:tc>
          <w:tcPr>
            <w:tcW w:w="250" w:type="pct"/>
            <w:tcBorders>
              <w:top w:val="single" w:sz="4" w:space="0" w:color="E5E5E5"/>
              <w:left w:val="single" w:sz="4" w:space="0" w:color="E5E5E5"/>
              <w:bottom w:val="single" w:sz="4" w:space="0" w:color="E5E5E5"/>
              <w:right w:val="single" w:sz="4" w:space="0" w:color="E5E5E5"/>
            </w:tcBorders>
            <w:shd w:val="clear" w:color="000000" w:fill="759DCD"/>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92</w:t>
            </w:r>
          </w:p>
        </w:tc>
        <w:tc>
          <w:tcPr>
            <w:tcW w:w="250" w:type="pct"/>
            <w:tcBorders>
              <w:top w:val="single" w:sz="4" w:space="0" w:color="E5E5E5"/>
              <w:left w:val="single" w:sz="4" w:space="0" w:color="E5E5E5"/>
              <w:bottom w:val="single" w:sz="4" w:space="0" w:color="E5E5E5"/>
              <w:right w:val="single" w:sz="4" w:space="0" w:color="E5E5E5"/>
            </w:tcBorders>
            <w:shd w:val="clear" w:color="000000" w:fill="789FC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92</w:t>
            </w:r>
          </w:p>
        </w:tc>
        <w:tc>
          <w:tcPr>
            <w:tcW w:w="250" w:type="pct"/>
            <w:tcBorders>
              <w:top w:val="single" w:sz="4" w:space="0" w:color="E5E5E5"/>
              <w:left w:val="single" w:sz="4" w:space="0" w:color="E5E5E5"/>
              <w:bottom w:val="single" w:sz="4" w:space="0" w:color="E5E5E5"/>
              <w:right w:val="single" w:sz="4" w:space="0" w:color="E5E5E5"/>
            </w:tcBorders>
            <w:shd w:val="clear" w:color="000000" w:fill="DAE5F2"/>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61</w:t>
            </w:r>
          </w:p>
        </w:tc>
        <w:tc>
          <w:tcPr>
            <w:tcW w:w="250" w:type="pct"/>
            <w:tcBorders>
              <w:top w:val="single" w:sz="4" w:space="0" w:color="E5E5E5"/>
              <w:left w:val="single" w:sz="4" w:space="0" w:color="E5E5E5"/>
              <w:bottom w:val="single" w:sz="4" w:space="0" w:color="E5E5E5"/>
              <w:right w:val="single" w:sz="4" w:space="0" w:color="E5E5E5"/>
            </w:tcBorders>
            <w:shd w:val="clear" w:color="000000" w:fill="89ABD4"/>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86</w:t>
            </w:r>
          </w:p>
        </w:tc>
        <w:tc>
          <w:tcPr>
            <w:tcW w:w="248" w:type="pct"/>
            <w:tcBorders>
              <w:top w:val="single" w:sz="4" w:space="0" w:color="E5E5E5"/>
              <w:left w:val="single" w:sz="4" w:space="0" w:color="E5E5E5"/>
              <w:bottom w:val="single" w:sz="4" w:space="0" w:color="E5E5E5"/>
              <w:right w:val="single" w:sz="4" w:space="0" w:color="000000"/>
            </w:tcBorders>
            <w:shd w:val="clear" w:color="000000" w:fill="86A9D3"/>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87</w:t>
            </w:r>
          </w:p>
        </w:tc>
      </w:tr>
      <w:tr w:rsidR="003E74FF" w:rsidRPr="00700363" w:rsidTr="002B6097">
        <w:trPr>
          <w:trHeight w:val="20"/>
        </w:trPr>
        <w:tc>
          <w:tcPr>
            <w:tcW w:w="676" w:type="pct"/>
            <w:tcBorders>
              <w:top w:val="nil"/>
              <w:left w:val="single" w:sz="4" w:space="0" w:color="000000"/>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Dem Splitter</w:t>
            </w:r>
          </w:p>
        </w:tc>
        <w:tc>
          <w:tcPr>
            <w:tcW w:w="370" w:type="pct"/>
            <w:tcBorders>
              <w:top w:val="nil"/>
              <w:left w:val="single" w:sz="4" w:space="0" w:color="E5E5E5"/>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43,975</w:t>
            </w:r>
          </w:p>
        </w:tc>
        <w:tc>
          <w:tcPr>
            <w:tcW w:w="404" w:type="pct"/>
            <w:tcBorders>
              <w:top w:val="single" w:sz="4" w:space="0" w:color="E5E5E5"/>
              <w:left w:val="single" w:sz="4" w:space="0" w:color="E5E5E5"/>
              <w:bottom w:val="single" w:sz="4" w:space="0" w:color="E5E5E5"/>
              <w:right w:val="single" w:sz="4" w:space="0" w:color="E5E5E5"/>
            </w:tcBorders>
            <w:shd w:val="clear" w:color="000000" w:fill="FEE6D3"/>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24</w:t>
            </w:r>
          </w:p>
        </w:tc>
        <w:tc>
          <w:tcPr>
            <w:tcW w:w="346" w:type="pct"/>
            <w:tcBorders>
              <w:top w:val="single" w:sz="4" w:space="0" w:color="E5E5E5"/>
              <w:left w:val="single" w:sz="4" w:space="0" w:color="E5E5E5"/>
              <w:bottom w:val="single" w:sz="4" w:space="0" w:color="E5E5E5"/>
              <w:right w:val="single" w:sz="4" w:space="0" w:color="E5E5E5"/>
            </w:tcBorders>
            <w:shd w:val="clear" w:color="000000" w:fill="FBC89D"/>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53</w:t>
            </w:r>
          </w:p>
        </w:tc>
        <w:tc>
          <w:tcPr>
            <w:tcW w:w="346" w:type="pct"/>
            <w:tcBorders>
              <w:top w:val="single" w:sz="4" w:space="0" w:color="E5E5E5"/>
              <w:left w:val="single" w:sz="4" w:space="0" w:color="E5E5E5"/>
              <w:bottom w:val="single" w:sz="4" w:space="0" w:color="E5E5E5"/>
              <w:right w:val="single" w:sz="4" w:space="0" w:color="E5E5E5"/>
            </w:tcBorders>
            <w:shd w:val="clear" w:color="000000" w:fill="FEE9D8"/>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21</w:t>
            </w:r>
          </w:p>
        </w:tc>
        <w:tc>
          <w:tcPr>
            <w:tcW w:w="346" w:type="pct"/>
            <w:tcBorders>
              <w:top w:val="single" w:sz="4" w:space="0" w:color="E5E5E5"/>
              <w:left w:val="single" w:sz="4" w:space="0" w:color="E5E5E5"/>
              <w:bottom w:val="single" w:sz="4" w:space="0" w:color="E5E5E5"/>
              <w:right w:val="single" w:sz="4" w:space="0" w:color="000000"/>
            </w:tcBorders>
            <w:shd w:val="clear" w:color="000000" w:fill="FBC08F"/>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61</w:t>
            </w:r>
          </w:p>
        </w:tc>
        <w:tc>
          <w:tcPr>
            <w:tcW w:w="254" w:type="pct"/>
            <w:tcBorders>
              <w:top w:val="single" w:sz="4" w:space="0" w:color="E5E5E5"/>
              <w:left w:val="single" w:sz="4" w:space="0" w:color="E5E5E5"/>
              <w:bottom w:val="single" w:sz="4" w:space="0" w:color="E5E5E5"/>
              <w:right w:val="single" w:sz="4" w:space="0" w:color="E5E5E5"/>
            </w:tcBorders>
            <w:shd w:val="clear" w:color="000000" w:fill="A0BCDD"/>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79</w:t>
            </w:r>
          </w:p>
        </w:tc>
        <w:tc>
          <w:tcPr>
            <w:tcW w:w="254" w:type="pct"/>
            <w:tcBorders>
              <w:top w:val="single" w:sz="4" w:space="0" w:color="E5E5E5"/>
              <w:left w:val="single" w:sz="4" w:space="0" w:color="E5E5E5"/>
              <w:bottom w:val="single" w:sz="4" w:space="0" w:color="E5E5E5"/>
              <w:right w:val="single" w:sz="4" w:space="0" w:color="E5E5E5"/>
            </w:tcBorders>
            <w:shd w:val="clear" w:color="000000" w:fill="91B1D7"/>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84</w:t>
            </w:r>
          </w:p>
        </w:tc>
        <w:tc>
          <w:tcPr>
            <w:tcW w:w="254" w:type="pct"/>
            <w:tcBorders>
              <w:top w:val="single" w:sz="4" w:space="0" w:color="E5E5E5"/>
              <w:left w:val="single" w:sz="4" w:space="0" w:color="E5E5E5"/>
              <w:bottom w:val="single" w:sz="4" w:space="0" w:color="E5E5E5"/>
              <w:right w:val="single" w:sz="4" w:space="0" w:color="E5E5E5"/>
            </w:tcBorders>
            <w:shd w:val="clear" w:color="000000" w:fill="AAC2E0"/>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76</w:t>
            </w:r>
          </w:p>
        </w:tc>
        <w:tc>
          <w:tcPr>
            <w:tcW w:w="254" w:type="pct"/>
            <w:tcBorders>
              <w:top w:val="single" w:sz="4" w:space="0" w:color="E5E5E5"/>
              <w:left w:val="single" w:sz="4" w:space="0" w:color="E5E5E5"/>
              <w:bottom w:val="single" w:sz="4" w:space="0" w:color="E5E5E5"/>
              <w:right w:val="single" w:sz="4" w:space="0" w:color="000000"/>
            </w:tcBorders>
            <w:shd w:val="clear" w:color="000000" w:fill="C3D4E9"/>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69</w:t>
            </w:r>
          </w:p>
        </w:tc>
        <w:tc>
          <w:tcPr>
            <w:tcW w:w="250" w:type="pct"/>
            <w:tcBorders>
              <w:top w:val="single" w:sz="4" w:space="0" w:color="E5E5E5"/>
              <w:left w:val="single" w:sz="4" w:space="0" w:color="E5E5E5"/>
              <w:bottom w:val="single" w:sz="4" w:space="0" w:color="E5E5E5"/>
              <w:right w:val="single" w:sz="4" w:space="0" w:color="E5E5E5"/>
            </w:tcBorders>
            <w:shd w:val="clear" w:color="000000" w:fill="B5CAE4"/>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73</w:t>
            </w:r>
          </w:p>
        </w:tc>
        <w:tc>
          <w:tcPr>
            <w:tcW w:w="250" w:type="pct"/>
            <w:tcBorders>
              <w:top w:val="single" w:sz="4" w:space="0" w:color="E5E5E5"/>
              <w:left w:val="single" w:sz="4" w:space="0" w:color="E5E5E5"/>
              <w:bottom w:val="single" w:sz="4" w:space="0" w:color="E5E5E5"/>
              <w:right w:val="single" w:sz="4" w:space="0" w:color="E5E5E5"/>
            </w:tcBorders>
            <w:shd w:val="clear" w:color="000000" w:fill="B2C8E3"/>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74</w:t>
            </w:r>
          </w:p>
        </w:tc>
        <w:tc>
          <w:tcPr>
            <w:tcW w:w="250" w:type="pct"/>
            <w:tcBorders>
              <w:top w:val="single" w:sz="4" w:space="0" w:color="E5E5E5"/>
              <w:left w:val="single" w:sz="4" w:space="0" w:color="E5E5E5"/>
              <w:bottom w:val="single" w:sz="4" w:space="0" w:color="E5E5E5"/>
              <w:right w:val="single" w:sz="4" w:space="0" w:color="E5E5E5"/>
            </w:tcBorders>
            <w:shd w:val="clear" w:color="000000" w:fill="A7C1E0"/>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77</w:t>
            </w:r>
          </w:p>
        </w:tc>
        <w:tc>
          <w:tcPr>
            <w:tcW w:w="250" w:type="pct"/>
            <w:tcBorders>
              <w:top w:val="single" w:sz="4" w:space="0" w:color="E5E5E5"/>
              <w:left w:val="single" w:sz="4" w:space="0" w:color="E5E5E5"/>
              <w:bottom w:val="single" w:sz="4" w:space="0" w:color="E5E5E5"/>
              <w:right w:val="single" w:sz="4" w:space="0" w:color="E5E5E5"/>
            </w:tcBorders>
            <w:shd w:val="clear" w:color="000000" w:fill="FDE7E8"/>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42</w:t>
            </w:r>
          </w:p>
        </w:tc>
        <w:tc>
          <w:tcPr>
            <w:tcW w:w="250" w:type="pct"/>
            <w:tcBorders>
              <w:top w:val="single" w:sz="4" w:space="0" w:color="E5E5E5"/>
              <w:left w:val="single" w:sz="4" w:space="0" w:color="E5E5E5"/>
              <w:bottom w:val="single" w:sz="4" w:space="0" w:color="E5E5E5"/>
              <w:right w:val="single" w:sz="4" w:space="0" w:color="E5E5E5"/>
            </w:tcBorders>
            <w:shd w:val="clear" w:color="000000" w:fill="BBCFE7"/>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71</w:t>
            </w:r>
          </w:p>
        </w:tc>
        <w:tc>
          <w:tcPr>
            <w:tcW w:w="248" w:type="pct"/>
            <w:tcBorders>
              <w:top w:val="single" w:sz="4" w:space="0" w:color="E5E5E5"/>
              <w:left w:val="single" w:sz="4" w:space="0" w:color="E5E5E5"/>
              <w:bottom w:val="single" w:sz="4" w:space="0" w:color="E5E5E5"/>
              <w:right w:val="single" w:sz="4" w:space="0" w:color="000000"/>
            </w:tcBorders>
            <w:shd w:val="clear" w:color="000000" w:fill="D0DDE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65</w:t>
            </w:r>
          </w:p>
        </w:tc>
      </w:tr>
      <w:tr w:rsidR="003E74FF" w:rsidRPr="00700363" w:rsidTr="002B6097">
        <w:trPr>
          <w:trHeight w:val="20"/>
        </w:trPr>
        <w:tc>
          <w:tcPr>
            <w:tcW w:w="676" w:type="pct"/>
            <w:tcBorders>
              <w:top w:val="nil"/>
              <w:left w:val="single" w:sz="4" w:space="0" w:color="000000"/>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Ind Middle Scorer</w:t>
            </w:r>
          </w:p>
        </w:tc>
        <w:tc>
          <w:tcPr>
            <w:tcW w:w="370" w:type="pct"/>
            <w:tcBorders>
              <w:top w:val="nil"/>
              <w:left w:val="single" w:sz="4" w:space="0" w:color="E5E5E5"/>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46,265</w:t>
            </w:r>
          </w:p>
        </w:tc>
        <w:tc>
          <w:tcPr>
            <w:tcW w:w="404" w:type="pct"/>
            <w:tcBorders>
              <w:top w:val="single" w:sz="4" w:space="0" w:color="E5E5E5"/>
              <w:left w:val="single" w:sz="4" w:space="0" w:color="E5E5E5"/>
              <w:bottom w:val="single" w:sz="4" w:space="0" w:color="E5E5E5"/>
              <w:right w:val="single" w:sz="4" w:space="0" w:color="E5E5E5"/>
            </w:tcBorders>
            <w:shd w:val="clear" w:color="000000" w:fill="FDE2CC"/>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28</w:t>
            </w:r>
          </w:p>
        </w:tc>
        <w:tc>
          <w:tcPr>
            <w:tcW w:w="346" w:type="pct"/>
            <w:tcBorders>
              <w:top w:val="single" w:sz="4" w:space="0" w:color="E5E5E5"/>
              <w:left w:val="single" w:sz="4" w:space="0" w:color="E5E5E5"/>
              <w:bottom w:val="single" w:sz="4" w:space="0" w:color="E5E5E5"/>
              <w:right w:val="single" w:sz="4" w:space="0" w:color="E5E5E5"/>
            </w:tcBorders>
            <w:shd w:val="clear" w:color="000000" w:fill="FBC293"/>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59</w:t>
            </w:r>
          </w:p>
        </w:tc>
        <w:tc>
          <w:tcPr>
            <w:tcW w:w="346" w:type="pct"/>
            <w:tcBorders>
              <w:top w:val="single" w:sz="4" w:space="0" w:color="E5E5E5"/>
              <w:left w:val="single" w:sz="4" w:space="0" w:color="E5E5E5"/>
              <w:bottom w:val="single" w:sz="4" w:space="0" w:color="E5E5E5"/>
              <w:right w:val="single" w:sz="4" w:space="0" w:color="E5E5E5"/>
            </w:tcBorders>
            <w:shd w:val="clear" w:color="000000" w:fill="FDDFC6"/>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31</w:t>
            </w:r>
          </w:p>
        </w:tc>
        <w:tc>
          <w:tcPr>
            <w:tcW w:w="346" w:type="pct"/>
            <w:tcBorders>
              <w:top w:val="single" w:sz="4" w:space="0" w:color="E5E5E5"/>
              <w:left w:val="single" w:sz="4" w:space="0" w:color="E5E5E5"/>
              <w:bottom w:val="single" w:sz="4" w:space="0" w:color="E5E5E5"/>
              <w:right w:val="single" w:sz="4" w:space="0" w:color="000000"/>
            </w:tcBorders>
            <w:shd w:val="clear" w:color="000000" w:fill="FAB983"/>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67</w:t>
            </w:r>
          </w:p>
        </w:tc>
        <w:tc>
          <w:tcPr>
            <w:tcW w:w="254" w:type="pct"/>
            <w:tcBorders>
              <w:top w:val="single" w:sz="4" w:space="0" w:color="E5E5E5"/>
              <w:left w:val="single" w:sz="4" w:space="0" w:color="E5E5E5"/>
              <w:bottom w:val="single" w:sz="4" w:space="0" w:color="E5E5E5"/>
              <w:right w:val="single" w:sz="4" w:space="0" w:color="E5E5E5"/>
            </w:tcBorders>
            <w:shd w:val="clear" w:color="000000" w:fill="FEFFFF"/>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50</w:t>
            </w:r>
          </w:p>
        </w:tc>
        <w:tc>
          <w:tcPr>
            <w:tcW w:w="254" w:type="pct"/>
            <w:tcBorders>
              <w:top w:val="single" w:sz="4" w:space="0" w:color="E5E5E5"/>
              <w:left w:val="single" w:sz="4" w:space="0" w:color="E5E5E5"/>
              <w:bottom w:val="single" w:sz="4" w:space="0" w:color="E5E5E5"/>
              <w:right w:val="single" w:sz="4" w:space="0" w:color="E5E5E5"/>
            </w:tcBorders>
            <w:shd w:val="clear" w:color="000000" w:fill="D8E3F1"/>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62</w:t>
            </w:r>
          </w:p>
        </w:tc>
        <w:tc>
          <w:tcPr>
            <w:tcW w:w="254" w:type="pct"/>
            <w:tcBorders>
              <w:top w:val="single" w:sz="4" w:space="0" w:color="E5E5E5"/>
              <w:left w:val="single" w:sz="4" w:space="0" w:color="E5E5E5"/>
              <w:bottom w:val="single" w:sz="4" w:space="0" w:color="E5E5E5"/>
              <w:right w:val="single" w:sz="4" w:space="0" w:color="E5E5E5"/>
            </w:tcBorders>
            <w:shd w:val="clear" w:color="000000" w:fill="FBFCF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51</w:t>
            </w:r>
          </w:p>
        </w:tc>
        <w:tc>
          <w:tcPr>
            <w:tcW w:w="254" w:type="pct"/>
            <w:tcBorders>
              <w:top w:val="single" w:sz="4" w:space="0" w:color="E5E5E5"/>
              <w:left w:val="single" w:sz="4" w:space="0" w:color="E5E5E5"/>
              <w:bottom w:val="single" w:sz="4" w:space="0" w:color="E5E5E5"/>
              <w:right w:val="single" w:sz="4" w:space="0" w:color="000000"/>
            </w:tcBorders>
            <w:shd w:val="clear" w:color="000000" w:fill="FDE6E7"/>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42</w:t>
            </w:r>
          </w:p>
        </w:tc>
        <w:tc>
          <w:tcPr>
            <w:tcW w:w="250" w:type="pct"/>
            <w:tcBorders>
              <w:top w:val="single" w:sz="4" w:space="0" w:color="E5E5E5"/>
              <w:left w:val="single" w:sz="4" w:space="0" w:color="E5E5E5"/>
              <w:bottom w:val="single" w:sz="4" w:space="0" w:color="E5E5E5"/>
              <w:right w:val="single" w:sz="4" w:space="0" w:color="E5E5E5"/>
            </w:tcBorders>
            <w:shd w:val="clear" w:color="000000" w:fill="FEFFFF"/>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50</w:t>
            </w:r>
          </w:p>
        </w:tc>
        <w:tc>
          <w:tcPr>
            <w:tcW w:w="250" w:type="pct"/>
            <w:tcBorders>
              <w:top w:val="single" w:sz="4" w:space="0" w:color="E5E5E5"/>
              <w:left w:val="single" w:sz="4" w:space="0" w:color="E5E5E5"/>
              <w:bottom w:val="single" w:sz="4" w:space="0" w:color="E5E5E5"/>
              <w:right w:val="single" w:sz="4" w:space="0" w:color="E5E5E5"/>
            </w:tcBorders>
            <w:shd w:val="clear" w:color="000000" w:fill="F6F8FC"/>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53</w:t>
            </w:r>
          </w:p>
        </w:tc>
        <w:tc>
          <w:tcPr>
            <w:tcW w:w="250" w:type="pct"/>
            <w:tcBorders>
              <w:top w:val="single" w:sz="4" w:space="0" w:color="E5E5E5"/>
              <w:left w:val="single" w:sz="4" w:space="0" w:color="E5E5E5"/>
              <w:bottom w:val="single" w:sz="4" w:space="0" w:color="E5E5E5"/>
              <w:right w:val="single" w:sz="4" w:space="0" w:color="E5E5E5"/>
            </w:tcBorders>
            <w:shd w:val="clear" w:color="000000" w:fill="E4ECF6"/>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58</w:t>
            </w:r>
          </w:p>
        </w:tc>
        <w:tc>
          <w:tcPr>
            <w:tcW w:w="250" w:type="pct"/>
            <w:tcBorders>
              <w:top w:val="single" w:sz="4" w:space="0" w:color="E5E5E5"/>
              <w:left w:val="single" w:sz="4" w:space="0" w:color="E5E5E5"/>
              <w:bottom w:val="single" w:sz="4" w:space="0" w:color="E5E5E5"/>
              <w:right w:val="single" w:sz="4" w:space="0" w:color="E5E5E5"/>
            </w:tcBorders>
            <w:shd w:val="clear" w:color="000000" w:fill="F99B9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17</w:t>
            </w:r>
          </w:p>
        </w:tc>
        <w:tc>
          <w:tcPr>
            <w:tcW w:w="250" w:type="pct"/>
            <w:tcBorders>
              <w:top w:val="single" w:sz="4" w:space="0" w:color="E5E5E5"/>
              <w:left w:val="single" w:sz="4" w:space="0" w:color="E5E5E5"/>
              <w:bottom w:val="single" w:sz="4" w:space="0" w:color="E5E5E5"/>
              <w:right w:val="single" w:sz="4" w:space="0" w:color="E5E5E5"/>
            </w:tcBorders>
            <w:shd w:val="clear" w:color="000000" w:fill="FBFCF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52</w:t>
            </w:r>
          </w:p>
        </w:tc>
        <w:tc>
          <w:tcPr>
            <w:tcW w:w="248" w:type="pct"/>
            <w:tcBorders>
              <w:top w:val="single" w:sz="4" w:space="0" w:color="E5E5E5"/>
              <w:left w:val="single" w:sz="4" w:space="0" w:color="E5E5E5"/>
              <w:bottom w:val="single" w:sz="4" w:space="0" w:color="E5E5E5"/>
              <w:right w:val="single" w:sz="4" w:space="0" w:color="000000"/>
            </w:tcBorders>
            <w:shd w:val="clear" w:color="000000" w:fill="FDE4E4"/>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41</w:t>
            </w:r>
          </w:p>
        </w:tc>
      </w:tr>
      <w:tr w:rsidR="003E74FF" w:rsidRPr="00700363" w:rsidTr="002B6097">
        <w:trPr>
          <w:trHeight w:val="20"/>
        </w:trPr>
        <w:tc>
          <w:tcPr>
            <w:tcW w:w="676" w:type="pct"/>
            <w:tcBorders>
              <w:top w:val="nil"/>
              <w:left w:val="single" w:sz="4" w:space="0" w:color="000000"/>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Rep Splitter</w:t>
            </w:r>
          </w:p>
        </w:tc>
        <w:tc>
          <w:tcPr>
            <w:tcW w:w="370" w:type="pct"/>
            <w:tcBorders>
              <w:top w:val="nil"/>
              <w:left w:val="single" w:sz="4" w:space="0" w:color="E5E5E5"/>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35,537</w:t>
            </w:r>
          </w:p>
        </w:tc>
        <w:tc>
          <w:tcPr>
            <w:tcW w:w="404" w:type="pct"/>
            <w:tcBorders>
              <w:top w:val="single" w:sz="4" w:space="0" w:color="E5E5E5"/>
              <w:left w:val="single" w:sz="4" w:space="0" w:color="E5E5E5"/>
              <w:bottom w:val="single" w:sz="4" w:space="0" w:color="E5E5E5"/>
              <w:right w:val="single" w:sz="4" w:space="0" w:color="E5E5E5"/>
            </w:tcBorders>
            <w:shd w:val="clear" w:color="000000" w:fill="FDE2CC"/>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28</w:t>
            </w:r>
          </w:p>
        </w:tc>
        <w:tc>
          <w:tcPr>
            <w:tcW w:w="346" w:type="pct"/>
            <w:tcBorders>
              <w:top w:val="single" w:sz="4" w:space="0" w:color="E5E5E5"/>
              <w:left w:val="single" w:sz="4" w:space="0" w:color="E5E5E5"/>
              <w:bottom w:val="single" w:sz="4" w:space="0" w:color="E5E5E5"/>
              <w:right w:val="single" w:sz="4" w:space="0" w:color="E5E5E5"/>
            </w:tcBorders>
            <w:shd w:val="clear" w:color="000000" w:fill="FBC394"/>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58</w:t>
            </w:r>
          </w:p>
        </w:tc>
        <w:tc>
          <w:tcPr>
            <w:tcW w:w="346" w:type="pct"/>
            <w:tcBorders>
              <w:top w:val="single" w:sz="4" w:space="0" w:color="E5E5E5"/>
              <w:left w:val="single" w:sz="4" w:space="0" w:color="E5E5E5"/>
              <w:bottom w:val="single" w:sz="4" w:space="0" w:color="E5E5E5"/>
              <w:right w:val="single" w:sz="4" w:space="0" w:color="E5E5E5"/>
            </w:tcBorders>
            <w:shd w:val="clear" w:color="000000" w:fill="FEEBDC"/>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19</w:t>
            </w:r>
          </w:p>
        </w:tc>
        <w:tc>
          <w:tcPr>
            <w:tcW w:w="346" w:type="pct"/>
            <w:tcBorders>
              <w:top w:val="single" w:sz="4" w:space="0" w:color="E5E5E5"/>
              <w:left w:val="single" w:sz="4" w:space="0" w:color="E5E5E5"/>
              <w:bottom w:val="single" w:sz="4" w:space="0" w:color="E5E5E5"/>
              <w:right w:val="single" w:sz="4" w:space="0" w:color="000000"/>
            </w:tcBorders>
            <w:shd w:val="clear" w:color="000000" w:fill="FAB57C"/>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71</w:t>
            </w:r>
          </w:p>
        </w:tc>
        <w:tc>
          <w:tcPr>
            <w:tcW w:w="254" w:type="pct"/>
            <w:tcBorders>
              <w:top w:val="single" w:sz="4" w:space="0" w:color="E5E5E5"/>
              <w:left w:val="single" w:sz="4" w:space="0" w:color="E5E5E5"/>
              <w:bottom w:val="single" w:sz="4" w:space="0" w:color="E5E5E5"/>
              <w:right w:val="single" w:sz="4" w:space="0" w:color="E5E5E5"/>
            </w:tcBorders>
            <w:shd w:val="clear" w:color="000000" w:fill="F88E91"/>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12</w:t>
            </w:r>
          </w:p>
        </w:tc>
        <w:tc>
          <w:tcPr>
            <w:tcW w:w="254" w:type="pct"/>
            <w:tcBorders>
              <w:top w:val="single" w:sz="4" w:space="0" w:color="E5E5E5"/>
              <w:left w:val="single" w:sz="4" w:space="0" w:color="E5E5E5"/>
              <w:bottom w:val="single" w:sz="4" w:space="0" w:color="E5E5E5"/>
              <w:right w:val="single" w:sz="4" w:space="0" w:color="E5E5E5"/>
            </w:tcBorders>
            <w:shd w:val="clear" w:color="000000" w:fill="F8989A"/>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15</w:t>
            </w:r>
          </w:p>
        </w:tc>
        <w:tc>
          <w:tcPr>
            <w:tcW w:w="254" w:type="pct"/>
            <w:tcBorders>
              <w:top w:val="single" w:sz="4" w:space="0" w:color="E5E5E5"/>
              <w:left w:val="single" w:sz="4" w:space="0" w:color="E5E5E5"/>
              <w:bottom w:val="single" w:sz="4" w:space="0" w:color="E5E5E5"/>
              <w:right w:val="single" w:sz="4" w:space="0" w:color="E5E5E5"/>
            </w:tcBorders>
            <w:shd w:val="clear" w:color="000000" w:fill="F9A3A6"/>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19</w:t>
            </w:r>
          </w:p>
        </w:tc>
        <w:tc>
          <w:tcPr>
            <w:tcW w:w="254" w:type="pct"/>
            <w:tcBorders>
              <w:top w:val="single" w:sz="4" w:space="0" w:color="E5E5E5"/>
              <w:left w:val="single" w:sz="4" w:space="0" w:color="E5E5E5"/>
              <w:bottom w:val="single" w:sz="4" w:space="0" w:color="E5E5E5"/>
              <w:right w:val="single" w:sz="4" w:space="0" w:color="000000"/>
            </w:tcBorders>
            <w:shd w:val="clear" w:color="000000" w:fill="F88B8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11</w:t>
            </w:r>
          </w:p>
        </w:tc>
        <w:tc>
          <w:tcPr>
            <w:tcW w:w="250" w:type="pct"/>
            <w:tcBorders>
              <w:top w:val="single" w:sz="4" w:space="0" w:color="E5E5E5"/>
              <w:left w:val="single" w:sz="4" w:space="0" w:color="E5E5E5"/>
              <w:bottom w:val="single" w:sz="4" w:space="0" w:color="E5E5E5"/>
              <w:right w:val="single" w:sz="4" w:space="0" w:color="E5E5E5"/>
            </w:tcBorders>
            <w:shd w:val="clear" w:color="000000" w:fill="FBC7C8"/>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31</w:t>
            </w:r>
          </w:p>
        </w:tc>
        <w:tc>
          <w:tcPr>
            <w:tcW w:w="250" w:type="pct"/>
            <w:tcBorders>
              <w:top w:val="single" w:sz="4" w:space="0" w:color="E5E5E5"/>
              <w:left w:val="single" w:sz="4" w:space="0" w:color="E5E5E5"/>
              <w:bottom w:val="single" w:sz="4" w:space="0" w:color="E5E5E5"/>
              <w:right w:val="single" w:sz="4" w:space="0" w:color="E5E5E5"/>
            </w:tcBorders>
            <w:shd w:val="clear" w:color="000000" w:fill="FDE0E1"/>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40</w:t>
            </w:r>
          </w:p>
        </w:tc>
        <w:tc>
          <w:tcPr>
            <w:tcW w:w="250" w:type="pct"/>
            <w:tcBorders>
              <w:top w:val="single" w:sz="4" w:space="0" w:color="E5E5E5"/>
              <w:left w:val="single" w:sz="4" w:space="0" w:color="E5E5E5"/>
              <w:bottom w:val="single" w:sz="4" w:space="0" w:color="E5E5E5"/>
              <w:right w:val="single" w:sz="4" w:space="0" w:color="E5E5E5"/>
            </w:tcBorders>
            <w:shd w:val="clear" w:color="000000" w:fill="FDDFE0"/>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39</w:t>
            </w:r>
          </w:p>
        </w:tc>
        <w:tc>
          <w:tcPr>
            <w:tcW w:w="250" w:type="pct"/>
            <w:tcBorders>
              <w:top w:val="single" w:sz="4" w:space="0" w:color="E5E5E5"/>
              <w:left w:val="single" w:sz="4" w:space="0" w:color="E5E5E5"/>
              <w:bottom w:val="single" w:sz="4" w:space="0" w:color="E5E5E5"/>
              <w:right w:val="single" w:sz="4" w:space="0" w:color="E5E5E5"/>
            </w:tcBorders>
            <w:shd w:val="clear" w:color="000000" w:fill="F67A7D"/>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w:t>
            </w:r>
          </w:p>
        </w:tc>
        <w:tc>
          <w:tcPr>
            <w:tcW w:w="250" w:type="pct"/>
            <w:tcBorders>
              <w:top w:val="single" w:sz="4" w:space="0" w:color="E5E5E5"/>
              <w:left w:val="single" w:sz="4" w:space="0" w:color="E5E5E5"/>
              <w:bottom w:val="single" w:sz="4" w:space="0" w:color="E5E5E5"/>
              <w:right w:val="single" w:sz="4" w:space="0" w:color="E5E5E5"/>
            </w:tcBorders>
            <w:shd w:val="clear" w:color="000000" w:fill="FBCBCD"/>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33</w:t>
            </w:r>
          </w:p>
        </w:tc>
        <w:tc>
          <w:tcPr>
            <w:tcW w:w="248" w:type="pct"/>
            <w:tcBorders>
              <w:top w:val="single" w:sz="4" w:space="0" w:color="E5E5E5"/>
              <w:left w:val="single" w:sz="4" w:space="0" w:color="E5E5E5"/>
              <w:bottom w:val="single" w:sz="4" w:space="0" w:color="E5E5E5"/>
              <w:right w:val="single" w:sz="4" w:space="0" w:color="000000"/>
            </w:tcBorders>
            <w:shd w:val="clear" w:color="000000" w:fill="FBC4C5"/>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30</w:t>
            </w:r>
          </w:p>
        </w:tc>
      </w:tr>
      <w:tr w:rsidR="003E74FF" w:rsidRPr="00700363" w:rsidTr="002B6097">
        <w:trPr>
          <w:trHeight w:val="20"/>
        </w:trPr>
        <w:tc>
          <w:tcPr>
            <w:tcW w:w="676" w:type="pct"/>
            <w:tcBorders>
              <w:top w:val="nil"/>
              <w:left w:val="single" w:sz="4" w:space="0" w:color="000000"/>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Rep Middle</w:t>
            </w:r>
          </w:p>
        </w:tc>
        <w:tc>
          <w:tcPr>
            <w:tcW w:w="370" w:type="pct"/>
            <w:tcBorders>
              <w:top w:val="nil"/>
              <w:left w:val="single" w:sz="4" w:space="0" w:color="E5E5E5"/>
              <w:bottom w:val="single" w:sz="4" w:space="0" w:color="E5E5E5"/>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29,673</w:t>
            </w:r>
          </w:p>
        </w:tc>
        <w:tc>
          <w:tcPr>
            <w:tcW w:w="404" w:type="pct"/>
            <w:tcBorders>
              <w:top w:val="single" w:sz="4" w:space="0" w:color="E5E5E5"/>
              <w:left w:val="single" w:sz="4" w:space="0" w:color="E5E5E5"/>
              <w:bottom w:val="single" w:sz="4" w:space="0" w:color="E5E5E5"/>
              <w:right w:val="single" w:sz="4" w:space="0" w:color="E5E5E5"/>
            </w:tcBorders>
            <w:shd w:val="clear" w:color="000000" w:fill="FCD2AF"/>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44</w:t>
            </w:r>
          </w:p>
        </w:tc>
        <w:tc>
          <w:tcPr>
            <w:tcW w:w="346" w:type="pct"/>
            <w:tcBorders>
              <w:top w:val="single" w:sz="4" w:space="0" w:color="E5E5E5"/>
              <w:left w:val="single" w:sz="4" w:space="0" w:color="E5E5E5"/>
              <w:bottom w:val="single" w:sz="4" w:space="0" w:color="E5E5E5"/>
              <w:right w:val="single" w:sz="4" w:space="0" w:color="E5E5E5"/>
            </w:tcBorders>
            <w:shd w:val="clear" w:color="000000" w:fill="FAB47A"/>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72</w:t>
            </w:r>
          </w:p>
        </w:tc>
        <w:tc>
          <w:tcPr>
            <w:tcW w:w="346" w:type="pct"/>
            <w:tcBorders>
              <w:top w:val="single" w:sz="4" w:space="0" w:color="E5E5E5"/>
              <w:left w:val="single" w:sz="4" w:space="0" w:color="E5E5E5"/>
              <w:bottom w:val="single" w:sz="4" w:space="0" w:color="E5E5E5"/>
              <w:right w:val="single" w:sz="4" w:space="0" w:color="E5E5E5"/>
            </w:tcBorders>
            <w:shd w:val="clear" w:color="000000" w:fill="FBCBA2"/>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50</w:t>
            </w:r>
          </w:p>
        </w:tc>
        <w:tc>
          <w:tcPr>
            <w:tcW w:w="346" w:type="pct"/>
            <w:tcBorders>
              <w:top w:val="single" w:sz="4" w:space="0" w:color="E5E5E5"/>
              <w:left w:val="single" w:sz="4" w:space="0" w:color="E5E5E5"/>
              <w:bottom w:val="single" w:sz="4" w:space="0" w:color="E5E5E5"/>
              <w:right w:val="single" w:sz="4" w:space="0" w:color="000000"/>
            </w:tcBorders>
            <w:shd w:val="clear" w:color="000000" w:fill="F9B073"/>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76</w:t>
            </w:r>
          </w:p>
        </w:tc>
        <w:tc>
          <w:tcPr>
            <w:tcW w:w="254" w:type="pct"/>
            <w:tcBorders>
              <w:top w:val="single" w:sz="4" w:space="0" w:color="E5E5E5"/>
              <w:left w:val="single" w:sz="4" w:space="0" w:color="E5E5E5"/>
              <w:bottom w:val="single" w:sz="4" w:space="0" w:color="E5E5E5"/>
              <w:right w:val="single" w:sz="4" w:space="0" w:color="E5E5E5"/>
            </w:tcBorders>
            <w:shd w:val="clear" w:color="000000" w:fill="F77D80"/>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w:t>
            </w:r>
          </w:p>
        </w:tc>
        <w:tc>
          <w:tcPr>
            <w:tcW w:w="254" w:type="pct"/>
            <w:tcBorders>
              <w:top w:val="single" w:sz="4" w:space="0" w:color="E5E5E5"/>
              <w:left w:val="single" w:sz="4" w:space="0" w:color="E5E5E5"/>
              <w:bottom w:val="single" w:sz="4" w:space="0" w:color="E5E5E5"/>
              <w:right w:val="single" w:sz="4" w:space="0" w:color="E5E5E5"/>
            </w:tcBorders>
            <w:shd w:val="clear" w:color="000000" w:fill="F77E81"/>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w:t>
            </w:r>
          </w:p>
        </w:tc>
        <w:tc>
          <w:tcPr>
            <w:tcW w:w="254" w:type="pct"/>
            <w:tcBorders>
              <w:top w:val="single" w:sz="4" w:space="0" w:color="E5E5E5"/>
              <w:left w:val="single" w:sz="4" w:space="0" w:color="E5E5E5"/>
              <w:bottom w:val="single" w:sz="4" w:space="0" w:color="E5E5E5"/>
              <w:right w:val="single" w:sz="4" w:space="0" w:color="E5E5E5"/>
            </w:tcBorders>
            <w:shd w:val="clear" w:color="000000" w:fill="F7888B"/>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10</w:t>
            </w:r>
          </w:p>
        </w:tc>
        <w:tc>
          <w:tcPr>
            <w:tcW w:w="254" w:type="pct"/>
            <w:tcBorders>
              <w:top w:val="single" w:sz="4" w:space="0" w:color="E5E5E5"/>
              <w:left w:val="single" w:sz="4" w:space="0" w:color="E5E5E5"/>
              <w:bottom w:val="single" w:sz="4" w:space="0" w:color="E5E5E5"/>
              <w:right w:val="single" w:sz="4" w:space="0" w:color="000000"/>
            </w:tcBorders>
            <w:shd w:val="clear" w:color="000000" w:fill="F77B7F"/>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w:t>
            </w:r>
          </w:p>
        </w:tc>
        <w:tc>
          <w:tcPr>
            <w:tcW w:w="250" w:type="pct"/>
            <w:tcBorders>
              <w:top w:val="single" w:sz="4" w:space="0" w:color="E5E5E5"/>
              <w:left w:val="single" w:sz="4" w:space="0" w:color="E5E5E5"/>
              <w:bottom w:val="single" w:sz="4" w:space="0" w:color="E5E5E5"/>
              <w:right w:val="single" w:sz="4" w:space="0" w:color="E5E5E5"/>
            </w:tcBorders>
            <w:shd w:val="clear" w:color="000000" w:fill="F89B9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17</w:t>
            </w:r>
          </w:p>
        </w:tc>
        <w:tc>
          <w:tcPr>
            <w:tcW w:w="250" w:type="pct"/>
            <w:tcBorders>
              <w:top w:val="single" w:sz="4" w:space="0" w:color="E5E5E5"/>
              <w:left w:val="single" w:sz="4" w:space="0" w:color="E5E5E5"/>
              <w:bottom w:val="single" w:sz="4" w:space="0" w:color="E5E5E5"/>
              <w:right w:val="single" w:sz="4" w:space="0" w:color="E5E5E5"/>
            </w:tcBorders>
            <w:shd w:val="clear" w:color="000000" w:fill="F89B9D"/>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16</w:t>
            </w:r>
          </w:p>
        </w:tc>
        <w:tc>
          <w:tcPr>
            <w:tcW w:w="250" w:type="pct"/>
            <w:tcBorders>
              <w:top w:val="single" w:sz="4" w:space="0" w:color="E5E5E5"/>
              <w:left w:val="single" w:sz="4" w:space="0" w:color="E5E5E5"/>
              <w:bottom w:val="single" w:sz="4" w:space="0" w:color="E5E5E5"/>
              <w:right w:val="single" w:sz="4" w:space="0" w:color="E5E5E5"/>
            </w:tcBorders>
            <w:shd w:val="clear" w:color="000000" w:fill="F9A5A7"/>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w:t>
            </w:r>
          </w:p>
        </w:tc>
        <w:tc>
          <w:tcPr>
            <w:tcW w:w="250" w:type="pct"/>
            <w:tcBorders>
              <w:top w:val="single" w:sz="4" w:space="0" w:color="E5E5E5"/>
              <w:left w:val="single" w:sz="4" w:space="0" w:color="E5E5E5"/>
              <w:bottom w:val="single" w:sz="4" w:space="0" w:color="E5E5E5"/>
              <w:right w:val="single" w:sz="4" w:space="0" w:color="E5E5E5"/>
            </w:tcBorders>
            <w:shd w:val="clear" w:color="000000" w:fill="F67074"/>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w:t>
            </w:r>
          </w:p>
        </w:tc>
        <w:tc>
          <w:tcPr>
            <w:tcW w:w="250" w:type="pct"/>
            <w:tcBorders>
              <w:top w:val="single" w:sz="4" w:space="0" w:color="E5E5E5"/>
              <w:left w:val="single" w:sz="4" w:space="0" w:color="E5E5E5"/>
              <w:bottom w:val="single" w:sz="4" w:space="0" w:color="E5E5E5"/>
              <w:right w:val="single" w:sz="4" w:space="0" w:color="E5E5E5"/>
            </w:tcBorders>
            <w:shd w:val="clear" w:color="000000" w:fill="F9A8AA"/>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21</w:t>
            </w:r>
          </w:p>
        </w:tc>
        <w:tc>
          <w:tcPr>
            <w:tcW w:w="248" w:type="pct"/>
            <w:tcBorders>
              <w:top w:val="single" w:sz="4" w:space="0" w:color="E5E5E5"/>
              <w:left w:val="single" w:sz="4" w:space="0" w:color="E5E5E5"/>
              <w:bottom w:val="single" w:sz="4" w:space="0" w:color="E5E5E5"/>
              <w:right w:val="single" w:sz="4" w:space="0" w:color="000000"/>
            </w:tcBorders>
            <w:shd w:val="clear" w:color="000000" w:fill="F88B8E"/>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11</w:t>
            </w:r>
          </w:p>
        </w:tc>
      </w:tr>
      <w:tr w:rsidR="003E74FF" w:rsidRPr="00700363" w:rsidTr="002B6097">
        <w:trPr>
          <w:trHeight w:val="20"/>
        </w:trPr>
        <w:tc>
          <w:tcPr>
            <w:tcW w:w="676" w:type="pct"/>
            <w:tcBorders>
              <w:top w:val="single" w:sz="4" w:space="0" w:color="E5E5E5"/>
              <w:left w:val="single" w:sz="4" w:space="0" w:color="000000"/>
              <w:bottom w:val="single" w:sz="4" w:space="0" w:color="000000"/>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Rep Base</w:t>
            </w:r>
          </w:p>
        </w:tc>
        <w:tc>
          <w:tcPr>
            <w:tcW w:w="370" w:type="pct"/>
            <w:tcBorders>
              <w:top w:val="single" w:sz="4" w:space="0" w:color="E5E5E5"/>
              <w:left w:val="single" w:sz="4" w:space="0" w:color="E5E5E5"/>
              <w:bottom w:val="single" w:sz="4" w:space="0" w:color="000000"/>
              <w:right w:val="single" w:sz="4" w:space="0" w:color="000000"/>
            </w:tcBorders>
            <w:shd w:val="clear" w:color="auto" w:fill="auto"/>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23,331</w:t>
            </w:r>
          </w:p>
        </w:tc>
        <w:tc>
          <w:tcPr>
            <w:tcW w:w="404" w:type="pct"/>
            <w:tcBorders>
              <w:top w:val="single" w:sz="4" w:space="0" w:color="E5E5E5"/>
              <w:left w:val="single" w:sz="4" w:space="0" w:color="E5E5E5"/>
              <w:bottom w:val="single" w:sz="4" w:space="0" w:color="000000"/>
              <w:right w:val="single" w:sz="4" w:space="0" w:color="E5E5E5"/>
            </w:tcBorders>
            <w:shd w:val="clear" w:color="000000" w:fill="F9AE6F"/>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78</w:t>
            </w:r>
          </w:p>
        </w:tc>
        <w:tc>
          <w:tcPr>
            <w:tcW w:w="346" w:type="pct"/>
            <w:tcBorders>
              <w:top w:val="single" w:sz="4" w:space="0" w:color="E5E5E5"/>
              <w:left w:val="single" w:sz="4" w:space="0" w:color="E5E5E5"/>
              <w:bottom w:val="single" w:sz="4" w:space="0" w:color="000000"/>
              <w:right w:val="single" w:sz="4" w:space="0" w:color="E5E5E5"/>
            </w:tcBorders>
            <w:shd w:val="clear" w:color="000000" w:fill="F89D53"/>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93</w:t>
            </w:r>
          </w:p>
        </w:tc>
        <w:tc>
          <w:tcPr>
            <w:tcW w:w="346" w:type="pct"/>
            <w:tcBorders>
              <w:top w:val="single" w:sz="4" w:space="0" w:color="E5E5E5"/>
              <w:left w:val="single" w:sz="4" w:space="0" w:color="E5E5E5"/>
              <w:bottom w:val="single" w:sz="4" w:space="0" w:color="000000"/>
              <w:right w:val="single" w:sz="4" w:space="0" w:color="E5E5E5"/>
            </w:tcBorders>
            <w:shd w:val="clear" w:color="000000" w:fill="F89C51"/>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94</w:t>
            </w:r>
          </w:p>
        </w:tc>
        <w:tc>
          <w:tcPr>
            <w:tcW w:w="346" w:type="pct"/>
            <w:tcBorders>
              <w:top w:val="single" w:sz="4" w:space="0" w:color="E5E5E5"/>
              <w:left w:val="single" w:sz="4" w:space="0" w:color="E5E5E5"/>
              <w:bottom w:val="single" w:sz="4" w:space="0" w:color="000000"/>
              <w:right w:val="single" w:sz="4" w:space="0" w:color="000000"/>
            </w:tcBorders>
            <w:shd w:val="clear" w:color="000000" w:fill="F89C4F"/>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95</w:t>
            </w:r>
          </w:p>
        </w:tc>
        <w:tc>
          <w:tcPr>
            <w:tcW w:w="254" w:type="pct"/>
            <w:tcBorders>
              <w:top w:val="single" w:sz="4" w:space="0" w:color="E5E5E5"/>
              <w:left w:val="single" w:sz="4" w:space="0" w:color="E5E5E5"/>
              <w:bottom w:val="single" w:sz="4" w:space="0" w:color="000000"/>
              <w:right w:val="single" w:sz="4" w:space="0" w:color="E5E5E5"/>
            </w:tcBorders>
            <w:shd w:val="clear" w:color="000000" w:fill="F67376"/>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w:t>
            </w:r>
          </w:p>
        </w:tc>
        <w:tc>
          <w:tcPr>
            <w:tcW w:w="254" w:type="pct"/>
            <w:tcBorders>
              <w:top w:val="single" w:sz="4" w:space="0" w:color="E5E5E5"/>
              <w:left w:val="single" w:sz="4" w:space="0" w:color="E5E5E5"/>
              <w:bottom w:val="single" w:sz="4" w:space="0" w:color="000000"/>
              <w:right w:val="single" w:sz="4" w:space="0" w:color="E5E5E5"/>
            </w:tcBorders>
            <w:shd w:val="clear" w:color="000000" w:fill="F67276"/>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w:t>
            </w:r>
          </w:p>
        </w:tc>
        <w:tc>
          <w:tcPr>
            <w:tcW w:w="254" w:type="pct"/>
            <w:tcBorders>
              <w:top w:val="single" w:sz="4" w:space="0" w:color="E5E5E5"/>
              <w:left w:val="single" w:sz="4" w:space="0" w:color="E5E5E5"/>
              <w:bottom w:val="single" w:sz="4" w:space="0" w:color="000000"/>
              <w:right w:val="single" w:sz="4" w:space="0" w:color="E5E5E5"/>
            </w:tcBorders>
            <w:shd w:val="clear" w:color="000000" w:fill="F6797C"/>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w:t>
            </w:r>
          </w:p>
        </w:tc>
        <w:tc>
          <w:tcPr>
            <w:tcW w:w="254" w:type="pct"/>
            <w:tcBorders>
              <w:top w:val="single" w:sz="4" w:space="0" w:color="E5E5E5"/>
              <w:left w:val="single" w:sz="4" w:space="0" w:color="E5E5E5"/>
              <w:bottom w:val="single" w:sz="4" w:space="0" w:color="000000"/>
              <w:right w:val="single" w:sz="4" w:space="0" w:color="000000"/>
            </w:tcBorders>
            <w:shd w:val="clear" w:color="000000" w:fill="F67377"/>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w:t>
            </w:r>
          </w:p>
        </w:tc>
        <w:tc>
          <w:tcPr>
            <w:tcW w:w="250" w:type="pct"/>
            <w:tcBorders>
              <w:top w:val="single" w:sz="4" w:space="0" w:color="E5E5E5"/>
              <w:left w:val="single" w:sz="4" w:space="0" w:color="E5E5E5"/>
              <w:bottom w:val="single" w:sz="4" w:space="0" w:color="000000"/>
              <w:right w:val="single" w:sz="4" w:space="0" w:color="E5E5E5"/>
            </w:tcBorders>
            <w:shd w:val="clear" w:color="000000" w:fill="F78083"/>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w:t>
            </w:r>
          </w:p>
        </w:tc>
        <w:tc>
          <w:tcPr>
            <w:tcW w:w="250" w:type="pct"/>
            <w:tcBorders>
              <w:top w:val="single" w:sz="4" w:space="0" w:color="E5E5E5"/>
              <w:left w:val="single" w:sz="4" w:space="0" w:color="E5E5E5"/>
              <w:bottom w:val="single" w:sz="4" w:space="0" w:color="000000"/>
              <w:right w:val="single" w:sz="4" w:space="0" w:color="E5E5E5"/>
            </w:tcBorders>
            <w:shd w:val="clear" w:color="000000" w:fill="F67A7D"/>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w:t>
            </w:r>
          </w:p>
        </w:tc>
        <w:tc>
          <w:tcPr>
            <w:tcW w:w="250" w:type="pct"/>
            <w:tcBorders>
              <w:top w:val="single" w:sz="4" w:space="0" w:color="E5E5E5"/>
              <w:left w:val="single" w:sz="4" w:space="0" w:color="E5E5E5"/>
              <w:bottom w:val="single" w:sz="4" w:space="0" w:color="000000"/>
              <w:right w:val="single" w:sz="4" w:space="0" w:color="E5E5E5"/>
            </w:tcBorders>
            <w:shd w:val="clear" w:color="000000" w:fill="F78387"/>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9</w:t>
            </w:r>
          </w:p>
        </w:tc>
        <w:tc>
          <w:tcPr>
            <w:tcW w:w="250" w:type="pct"/>
            <w:tcBorders>
              <w:top w:val="single" w:sz="4" w:space="0" w:color="E5E5E5"/>
              <w:left w:val="single" w:sz="4" w:space="0" w:color="E5E5E5"/>
              <w:bottom w:val="single" w:sz="4" w:space="0" w:color="000000"/>
              <w:right w:val="single" w:sz="4" w:space="0" w:color="E5E5E5"/>
            </w:tcBorders>
            <w:shd w:val="clear" w:color="000000" w:fill="F66C70"/>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w:t>
            </w:r>
          </w:p>
        </w:tc>
        <w:tc>
          <w:tcPr>
            <w:tcW w:w="250" w:type="pct"/>
            <w:tcBorders>
              <w:top w:val="single" w:sz="4" w:space="0" w:color="E5E5E5"/>
              <w:left w:val="single" w:sz="4" w:space="0" w:color="E5E5E5"/>
              <w:bottom w:val="single" w:sz="4" w:space="0" w:color="000000"/>
              <w:right w:val="single" w:sz="4" w:space="0" w:color="E5E5E5"/>
            </w:tcBorders>
            <w:shd w:val="clear" w:color="000000" w:fill="F88F92"/>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12</w:t>
            </w:r>
          </w:p>
        </w:tc>
        <w:tc>
          <w:tcPr>
            <w:tcW w:w="248" w:type="pct"/>
            <w:tcBorders>
              <w:top w:val="single" w:sz="4" w:space="0" w:color="E5E5E5"/>
              <w:left w:val="single" w:sz="4" w:space="0" w:color="E5E5E5"/>
              <w:bottom w:val="single" w:sz="4" w:space="0" w:color="000000"/>
              <w:right w:val="single" w:sz="4" w:space="0" w:color="000000"/>
            </w:tcBorders>
            <w:shd w:val="clear" w:color="000000" w:fill="F6767A"/>
            <w:noWrap/>
            <w:vAlign w:val="center"/>
            <w:hideMark/>
          </w:tcPr>
          <w:p w:rsidR="003E74FF" w:rsidRPr="002B6097" w:rsidRDefault="003E74FF" w:rsidP="003E74FF">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w:t>
            </w:r>
          </w:p>
        </w:tc>
      </w:tr>
    </w:tbl>
    <w:p w:rsidR="003E74FF" w:rsidRDefault="003E74FF" w:rsidP="003E74FF">
      <w:pPr>
        <w:contextualSpacing/>
        <w:mirrorIndents/>
        <w:rPr>
          <w:rFonts w:ascii="Century Gothic" w:hAnsi="Century Gothic"/>
        </w:rPr>
      </w:pPr>
    </w:p>
    <w:p w:rsidR="00F17394" w:rsidRDefault="00F17394" w:rsidP="003E74FF">
      <w:pPr>
        <w:spacing w:line="240" w:lineRule="auto"/>
        <w:contextualSpacing/>
        <w:mirrorIndents/>
        <w:rPr>
          <w:rFonts w:ascii="Century Gothic" w:hAnsi="Century Gothic"/>
        </w:rPr>
      </w:pPr>
    </w:p>
    <w:p w:rsidR="003E74FF" w:rsidRPr="00F17394" w:rsidRDefault="00F17394" w:rsidP="00F17394">
      <w:pPr>
        <w:spacing w:line="240" w:lineRule="auto"/>
        <w:contextualSpacing/>
        <w:mirrorIndents/>
        <w:jc w:val="center"/>
        <w:rPr>
          <w:rFonts w:ascii="Century Gothic" w:hAnsi="Century Gothic"/>
          <w:b/>
        </w:rPr>
      </w:pPr>
      <w:r w:rsidRPr="00F17394">
        <w:rPr>
          <w:rFonts w:ascii="Century Gothic" w:hAnsi="Century Gothic"/>
          <w:b/>
        </w:rPr>
        <w:t>TABLE 3 – HISPANIC/LATINO VOTERS BY AGE GROUP WITH SELECTED ELECTION RESULTS</w:t>
      </w:r>
    </w:p>
    <w:tbl>
      <w:tblPr>
        <w:tblpPr w:leftFromText="180" w:rightFromText="180" w:vertAnchor="text" w:horzAnchor="margin" w:tblpY="60"/>
        <w:tblW w:w="14129" w:type="dxa"/>
        <w:tblLook w:val="04A0" w:firstRow="1" w:lastRow="0" w:firstColumn="1" w:lastColumn="0" w:noHBand="0" w:noVBand="1"/>
      </w:tblPr>
      <w:tblGrid>
        <w:gridCol w:w="1901"/>
        <w:gridCol w:w="1037"/>
        <w:gridCol w:w="1138"/>
        <w:gridCol w:w="979"/>
        <w:gridCol w:w="979"/>
        <w:gridCol w:w="979"/>
        <w:gridCol w:w="720"/>
        <w:gridCol w:w="720"/>
        <w:gridCol w:w="720"/>
        <w:gridCol w:w="720"/>
        <w:gridCol w:w="706"/>
        <w:gridCol w:w="706"/>
        <w:gridCol w:w="706"/>
        <w:gridCol w:w="706"/>
        <w:gridCol w:w="706"/>
        <w:gridCol w:w="706"/>
      </w:tblGrid>
      <w:tr w:rsidR="002B6097" w:rsidRPr="00B25D93" w:rsidTr="00F17394">
        <w:trPr>
          <w:trHeight w:val="20"/>
        </w:trPr>
        <w:tc>
          <w:tcPr>
            <w:tcW w:w="1901" w:type="dxa"/>
            <w:tcBorders>
              <w:top w:val="single" w:sz="4" w:space="0" w:color="000000"/>
              <w:left w:val="single" w:sz="4" w:space="0" w:color="000000"/>
              <w:bottom w:val="single" w:sz="4" w:space="0" w:color="000000"/>
              <w:right w:val="single" w:sz="4" w:space="0" w:color="000000"/>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Hispanic Voters -Age</w:t>
            </w:r>
          </w:p>
        </w:tc>
        <w:tc>
          <w:tcPr>
            <w:tcW w:w="1037" w:type="dxa"/>
            <w:tcBorders>
              <w:top w:val="single" w:sz="4" w:space="0" w:color="000000"/>
              <w:left w:val="nil"/>
              <w:bottom w:val="single" w:sz="4" w:space="0" w:color="000000"/>
              <w:right w:val="single" w:sz="4" w:space="0" w:color="000000"/>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Current Reg.</w:t>
            </w:r>
          </w:p>
        </w:tc>
        <w:tc>
          <w:tcPr>
            <w:tcW w:w="1138"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2014  Modeled Turnout</w:t>
            </w:r>
          </w:p>
        </w:tc>
        <w:tc>
          <w:tcPr>
            <w:tcW w:w="979"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2012 Modeled  Turnout</w:t>
            </w:r>
          </w:p>
        </w:tc>
        <w:tc>
          <w:tcPr>
            <w:tcW w:w="979"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2010  Modeled  Turnout</w:t>
            </w:r>
          </w:p>
        </w:tc>
        <w:tc>
          <w:tcPr>
            <w:tcW w:w="979" w:type="dxa"/>
            <w:tcBorders>
              <w:top w:val="single" w:sz="4" w:space="0" w:color="000000"/>
              <w:left w:val="nil"/>
              <w:bottom w:val="single" w:sz="4" w:space="0" w:color="000000"/>
              <w:right w:val="single" w:sz="4" w:space="0" w:color="000000"/>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2008  Modeled Turnout</w:t>
            </w:r>
          </w:p>
        </w:tc>
        <w:tc>
          <w:tcPr>
            <w:tcW w:w="720"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2014</w:t>
            </w:r>
          </w:p>
        </w:tc>
        <w:tc>
          <w:tcPr>
            <w:tcW w:w="720"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2012</w:t>
            </w:r>
          </w:p>
        </w:tc>
        <w:tc>
          <w:tcPr>
            <w:tcW w:w="720"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2010</w:t>
            </w:r>
          </w:p>
        </w:tc>
        <w:tc>
          <w:tcPr>
            <w:tcW w:w="720" w:type="dxa"/>
            <w:tcBorders>
              <w:top w:val="single" w:sz="4" w:space="0" w:color="000000"/>
              <w:left w:val="nil"/>
              <w:bottom w:val="single" w:sz="4" w:space="0" w:color="000000"/>
              <w:right w:val="single" w:sz="4" w:space="0" w:color="000000"/>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2008</w:t>
            </w:r>
          </w:p>
        </w:tc>
        <w:tc>
          <w:tcPr>
            <w:tcW w:w="706"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Gov 2014</w:t>
            </w:r>
          </w:p>
        </w:tc>
        <w:tc>
          <w:tcPr>
            <w:tcW w:w="706"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Pres 2012</w:t>
            </w:r>
          </w:p>
        </w:tc>
        <w:tc>
          <w:tcPr>
            <w:tcW w:w="706"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Sen 2012</w:t>
            </w:r>
          </w:p>
        </w:tc>
        <w:tc>
          <w:tcPr>
            <w:tcW w:w="706"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Sen 2010</w:t>
            </w:r>
          </w:p>
        </w:tc>
        <w:tc>
          <w:tcPr>
            <w:tcW w:w="706" w:type="dxa"/>
            <w:tcBorders>
              <w:top w:val="single" w:sz="4" w:space="0" w:color="000000"/>
              <w:left w:val="nil"/>
              <w:bottom w:val="single" w:sz="4" w:space="0" w:color="000000"/>
              <w:right w:val="nil"/>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Gov 2010</w:t>
            </w:r>
          </w:p>
        </w:tc>
        <w:tc>
          <w:tcPr>
            <w:tcW w:w="706" w:type="dxa"/>
            <w:tcBorders>
              <w:top w:val="single" w:sz="4" w:space="0" w:color="000000"/>
              <w:left w:val="nil"/>
              <w:bottom w:val="single" w:sz="4" w:space="0" w:color="000000"/>
              <w:right w:val="single" w:sz="4" w:space="0" w:color="000000"/>
            </w:tcBorders>
            <w:shd w:val="clear" w:color="000000" w:fill="E5E5E5"/>
            <w:noWrap/>
            <w:vAlign w:val="center"/>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Pres 2008</w:t>
            </w:r>
          </w:p>
        </w:tc>
      </w:tr>
      <w:tr w:rsidR="002B6097" w:rsidRPr="001F4936" w:rsidTr="00F17394">
        <w:trPr>
          <w:trHeight w:val="20"/>
        </w:trPr>
        <w:tc>
          <w:tcPr>
            <w:tcW w:w="1901" w:type="dxa"/>
            <w:tcBorders>
              <w:top w:val="single" w:sz="4" w:space="0" w:color="E5E5E5"/>
              <w:left w:val="single" w:sz="4" w:space="0" w:color="000000"/>
              <w:bottom w:val="single" w:sz="4" w:space="0" w:color="E5E5E5"/>
              <w:right w:val="single" w:sz="4" w:space="0" w:color="000000"/>
            </w:tcBorders>
            <w:shd w:val="clear" w:color="auto" w:fill="auto"/>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Currently 18-29</w:t>
            </w:r>
          </w:p>
        </w:tc>
        <w:tc>
          <w:tcPr>
            <w:tcW w:w="1037" w:type="dxa"/>
            <w:tcBorders>
              <w:top w:val="single" w:sz="4" w:space="0" w:color="E5E5E5"/>
              <w:left w:val="single" w:sz="4" w:space="0" w:color="E5E5E5"/>
              <w:bottom w:val="single" w:sz="4" w:space="0" w:color="E5E5E5"/>
              <w:right w:val="single" w:sz="4" w:space="0" w:color="000000"/>
            </w:tcBorders>
            <w:shd w:val="clear" w:color="auto" w:fill="auto"/>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51,154</w:t>
            </w:r>
          </w:p>
        </w:tc>
        <w:tc>
          <w:tcPr>
            <w:tcW w:w="1138" w:type="dxa"/>
            <w:tcBorders>
              <w:top w:val="single" w:sz="4" w:space="0" w:color="E5E5E5"/>
              <w:left w:val="single" w:sz="4" w:space="0" w:color="E5E5E5"/>
              <w:bottom w:val="single" w:sz="4" w:space="0" w:color="E5E5E5"/>
              <w:right w:val="single" w:sz="4" w:space="0" w:color="E5E5E5"/>
            </w:tcBorders>
            <w:shd w:val="clear" w:color="000000" w:fill="FEEDDF"/>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17</w:t>
            </w:r>
          </w:p>
        </w:tc>
        <w:tc>
          <w:tcPr>
            <w:tcW w:w="979" w:type="dxa"/>
            <w:tcBorders>
              <w:top w:val="single" w:sz="4" w:space="0" w:color="E5E5E5"/>
              <w:left w:val="single" w:sz="4" w:space="0" w:color="E5E5E5"/>
              <w:bottom w:val="single" w:sz="4" w:space="0" w:color="E5E5E5"/>
              <w:right w:val="single" w:sz="4" w:space="0" w:color="E5E5E5"/>
            </w:tcBorders>
            <w:shd w:val="clear" w:color="000000" w:fill="FCCEA9"/>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47</w:t>
            </w:r>
          </w:p>
        </w:tc>
        <w:tc>
          <w:tcPr>
            <w:tcW w:w="979" w:type="dxa"/>
            <w:tcBorders>
              <w:top w:val="single" w:sz="4" w:space="0" w:color="E5E5E5"/>
              <w:left w:val="single" w:sz="4" w:space="0" w:color="E5E5E5"/>
              <w:bottom w:val="single" w:sz="4" w:space="0" w:color="E5E5E5"/>
              <w:right w:val="single" w:sz="4" w:space="0" w:color="E5E5E5"/>
            </w:tcBorders>
            <w:shd w:val="clear" w:color="000000" w:fill="FEF1E6"/>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14</w:t>
            </w:r>
          </w:p>
        </w:tc>
        <w:tc>
          <w:tcPr>
            <w:tcW w:w="979" w:type="dxa"/>
            <w:tcBorders>
              <w:top w:val="single" w:sz="4" w:space="0" w:color="E5E5E5"/>
              <w:left w:val="single" w:sz="4" w:space="0" w:color="E5E5E5"/>
              <w:bottom w:val="single" w:sz="4" w:space="0" w:color="E5E5E5"/>
              <w:right w:val="single" w:sz="4" w:space="0" w:color="000000"/>
            </w:tcBorders>
            <w:shd w:val="clear" w:color="000000" w:fill="FBC598"/>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56</w:t>
            </w:r>
          </w:p>
        </w:tc>
        <w:tc>
          <w:tcPr>
            <w:tcW w:w="720" w:type="dxa"/>
            <w:tcBorders>
              <w:top w:val="single" w:sz="4" w:space="0" w:color="E5E5E5"/>
              <w:left w:val="single" w:sz="4" w:space="0" w:color="E5E5E5"/>
              <w:bottom w:val="single" w:sz="4" w:space="0" w:color="E5E5E5"/>
              <w:right w:val="single" w:sz="4" w:space="0" w:color="E5E5E5"/>
            </w:tcBorders>
            <w:shd w:val="clear" w:color="000000" w:fill="F4F8FB"/>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53</w:t>
            </w:r>
          </w:p>
        </w:tc>
        <w:tc>
          <w:tcPr>
            <w:tcW w:w="720" w:type="dxa"/>
            <w:tcBorders>
              <w:top w:val="single" w:sz="4" w:space="0" w:color="E5E5E5"/>
              <w:left w:val="single" w:sz="4" w:space="0" w:color="E5E5E5"/>
              <w:bottom w:val="single" w:sz="4" w:space="0" w:color="E5E5E5"/>
              <w:right w:val="single" w:sz="4" w:space="0" w:color="E5E5E5"/>
            </w:tcBorders>
            <w:shd w:val="clear" w:color="000000" w:fill="D6E2F0"/>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63</w:t>
            </w:r>
          </w:p>
        </w:tc>
        <w:tc>
          <w:tcPr>
            <w:tcW w:w="720" w:type="dxa"/>
            <w:tcBorders>
              <w:top w:val="single" w:sz="4" w:space="0" w:color="E5E5E5"/>
              <w:left w:val="single" w:sz="4" w:space="0" w:color="E5E5E5"/>
              <w:bottom w:val="single" w:sz="4" w:space="0" w:color="E5E5E5"/>
              <w:right w:val="single" w:sz="4" w:space="0" w:color="E5E5E5"/>
            </w:tcBorders>
            <w:shd w:val="clear" w:color="000000" w:fill="FEFBFB"/>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49</w:t>
            </w:r>
          </w:p>
        </w:tc>
        <w:tc>
          <w:tcPr>
            <w:tcW w:w="720" w:type="dxa"/>
            <w:tcBorders>
              <w:top w:val="single" w:sz="4" w:space="0" w:color="E5E5E5"/>
              <w:left w:val="single" w:sz="4" w:space="0" w:color="E5E5E5"/>
              <w:bottom w:val="single" w:sz="4" w:space="0" w:color="E5E5E5"/>
              <w:right w:val="single" w:sz="4" w:space="0" w:color="000000"/>
            </w:tcBorders>
            <w:shd w:val="clear" w:color="000000" w:fill="F7FAFD"/>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53</w:t>
            </w:r>
          </w:p>
        </w:tc>
        <w:tc>
          <w:tcPr>
            <w:tcW w:w="706" w:type="dxa"/>
            <w:tcBorders>
              <w:top w:val="single" w:sz="4" w:space="0" w:color="E5E5E5"/>
              <w:left w:val="single" w:sz="4" w:space="0" w:color="E5E5E5"/>
              <w:bottom w:val="single" w:sz="4" w:space="0" w:color="E5E5E5"/>
              <w:right w:val="single" w:sz="4" w:space="0" w:color="E5E5E5"/>
            </w:tcBorders>
            <w:shd w:val="clear" w:color="000000" w:fill="D4E1F0"/>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63</w:t>
            </w:r>
          </w:p>
        </w:tc>
        <w:tc>
          <w:tcPr>
            <w:tcW w:w="706" w:type="dxa"/>
            <w:tcBorders>
              <w:top w:val="single" w:sz="4" w:space="0" w:color="E5E5E5"/>
              <w:left w:val="single" w:sz="4" w:space="0" w:color="E5E5E5"/>
              <w:bottom w:val="single" w:sz="4" w:space="0" w:color="E5E5E5"/>
              <w:right w:val="single" w:sz="4" w:space="0" w:color="E5E5E5"/>
            </w:tcBorders>
            <w:shd w:val="clear" w:color="000000" w:fill="BFD2E8"/>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70</w:t>
            </w:r>
          </w:p>
        </w:tc>
        <w:tc>
          <w:tcPr>
            <w:tcW w:w="706" w:type="dxa"/>
            <w:tcBorders>
              <w:top w:val="single" w:sz="4" w:space="0" w:color="E5E5E5"/>
              <w:left w:val="single" w:sz="4" w:space="0" w:color="E5E5E5"/>
              <w:bottom w:val="single" w:sz="4" w:space="0" w:color="E5E5E5"/>
              <w:right w:val="single" w:sz="4" w:space="0" w:color="E5E5E5"/>
            </w:tcBorders>
            <w:shd w:val="clear" w:color="000000" w:fill="C0D2E9"/>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69</w:t>
            </w:r>
          </w:p>
        </w:tc>
        <w:tc>
          <w:tcPr>
            <w:tcW w:w="706" w:type="dxa"/>
            <w:tcBorders>
              <w:top w:val="single" w:sz="4" w:space="0" w:color="E5E5E5"/>
              <w:left w:val="single" w:sz="4" w:space="0" w:color="E5E5E5"/>
              <w:bottom w:val="single" w:sz="4" w:space="0" w:color="E5E5E5"/>
              <w:right w:val="single" w:sz="4" w:space="0" w:color="E5E5E5"/>
            </w:tcBorders>
            <w:shd w:val="clear" w:color="000000" w:fill="FBC2C4"/>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30</w:t>
            </w:r>
          </w:p>
        </w:tc>
        <w:tc>
          <w:tcPr>
            <w:tcW w:w="706" w:type="dxa"/>
            <w:tcBorders>
              <w:top w:val="single" w:sz="4" w:space="0" w:color="E5E5E5"/>
              <w:left w:val="single" w:sz="4" w:space="0" w:color="E5E5E5"/>
              <w:bottom w:val="single" w:sz="4" w:space="0" w:color="E5E5E5"/>
              <w:right w:val="single" w:sz="4" w:space="0" w:color="E5E5E5"/>
            </w:tcBorders>
            <w:shd w:val="clear" w:color="000000" w:fill="EFF4F9"/>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55</w:t>
            </w:r>
          </w:p>
        </w:tc>
        <w:tc>
          <w:tcPr>
            <w:tcW w:w="706" w:type="dxa"/>
            <w:tcBorders>
              <w:top w:val="single" w:sz="4" w:space="0" w:color="E5E5E5"/>
              <w:left w:val="single" w:sz="4" w:space="0" w:color="E5E5E5"/>
              <w:bottom w:val="single" w:sz="4" w:space="0" w:color="E5E5E5"/>
              <w:right w:val="single" w:sz="4" w:space="0" w:color="000000"/>
            </w:tcBorders>
            <w:shd w:val="clear" w:color="000000" w:fill="D1DFEF"/>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64</w:t>
            </w:r>
          </w:p>
        </w:tc>
      </w:tr>
      <w:tr w:rsidR="002B6097" w:rsidRPr="00700363" w:rsidTr="00F17394">
        <w:trPr>
          <w:trHeight w:val="20"/>
        </w:trPr>
        <w:tc>
          <w:tcPr>
            <w:tcW w:w="1901" w:type="dxa"/>
            <w:tcBorders>
              <w:top w:val="nil"/>
              <w:left w:val="single" w:sz="4" w:space="0" w:color="000000"/>
              <w:bottom w:val="single" w:sz="4" w:space="0" w:color="E5E5E5"/>
              <w:right w:val="single" w:sz="4" w:space="0" w:color="000000"/>
            </w:tcBorders>
            <w:shd w:val="clear" w:color="auto" w:fill="auto"/>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Currently 30-44</w:t>
            </w:r>
          </w:p>
        </w:tc>
        <w:tc>
          <w:tcPr>
            <w:tcW w:w="1037" w:type="dxa"/>
            <w:tcBorders>
              <w:top w:val="nil"/>
              <w:left w:val="single" w:sz="4" w:space="0" w:color="E5E5E5"/>
              <w:bottom w:val="single" w:sz="4" w:space="0" w:color="E5E5E5"/>
              <w:right w:val="single" w:sz="4" w:space="0" w:color="000000"/>
            </w:tcBorders>
            <w:shd w:val="clear" w:color="auto" w:fill="auto"/>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59,147</w:t>
            </w:r>
          </w:p>
        </w:tc>
        <w:tc>
          <w:tcPr>
            <w:tcW w:w="1138" w:type="dxa"/>
            <w:tcBorders>
              <w:top w:val="single" w:sz="4" w:space="0" w:color="E5E5E5"/>
              <w:left w:val="single" w:sz="4" w:space="0" w:color="E5E5E5"/>
              <w:bottom w:val="single" w:sz="4" w:space="0" w:color="E5E5E5"/>
              <w:right w:val="single" w:sz="4" w:space="0" w:color="E5E5E5"/>
            </w:tcBorders>
            <w:shd w:val="clear" w:color="000000" w:fill="FEE6D3"/>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24</w:t>
            </w:r>
          </w:p>
        </w:tc>
        <w:tc>
          <w:tcPr>
            <w:tcW w:w="979" w:type="dxa"/>
            <w:tcBorders>
              <w:top w:val="single" w:sz="4" w:space="0" w:color="E5E5E5"/>
              <w:left w:val="single" w:sz="4" w:space="0" w:color="E5E5E5"/>
              <w:bottom w:val="single" w:sz="4" w:space="0" w:color="E5E5E5"/>
              <w:right w:val="single" w:sz="4" w:space="0" w:color="E5E5E5"/>
            </w:tcBorders>
            <w:shd w:val="clear" w:color="000000" w:fill="FBC498"/>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56</w:t>
            </w:r>
          </w:p>
        </w:tc>
        <w:tc>
          <w:tcPr>
            <w:tcW w:w="979" w:type="dxa"/>
            <w:tcBorders>
              <w:top w:val="single" w:sz="4" w:space="0" w:color="E5E5E5"/>
              <w:left w:val="single" w:sz="4" w:space="0" w:color="E5E5E5"/>
              <w:bottom w:val="single" w:sz="4" w:space="0" w:color="E5E5E5"/>
              <w:right w:val="single" w:sz="4" w:space="0" w:color="E5E5E5"/>
            </w:tcBorders>
            <w:shd w:val="clear" w:color="000000" w:fill="FEE9D8"/>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22</w:t>
            </w:r>
          </w:p>
        </w:tc>
        <w:tc>
          <w:tcPr>
            <w:tcW w:w="979" w:type="dxa"/>
            <w:tcBorders>
              <w:top w:val="single" w:sz="4" w:space="0" w:color="E5E5E5"/>
              <w:left w:val="single" w:sz="4" w:space="0" w:color="E5E5E5"/>
              <w:bottom w:val="single" w:sz="4" w:space="0" w:color="E5E5E5"/>
              <w:right w:val="single" w:sz="4" w:space="0" w:color="000000"/>
            </w:tcBorders>
            <w:shd w:val="clear" w:color="000000" w:fill="FABD8A"/>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64</w:t>
            </w:r>
          </w:p>
        </w:tc>
        <w:tc>
          <w:tcPr>
            <w:tcW w:w="720" w:type="dxa"/>
            <w:tcBorders>
              <w:top w:val="single" w:sz="4" w:space="0" w:color="E5E5E5"/>
              <w:left w:val="single" w:sz="4" w:space="0" w:color="E5E5E5"/>
              <w:bottom w:val="single" w:sz="4" w:space="0" w:color="E5E5E5"/>
              <w:right w:val="single" w:sz="4" w:space="0" w:color="E5E5E5"/>
            </w:tcBorders>
            <w:shd w:val="clear" w:color="000000" w:fill="FEF8F8"/>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48</w:t>
            </w:r>
          </w:p>
        </w:tc>
        <w:tc>
          <w:tcPr>
            <w:tcW w:w="720" w:type="dxa"/>
            <w:tcBorders>
              <w:top w:val="single" w:sz="4" w:space="0" w:color="E5E5E5"/>
              <w:left w:val="single" w:sz="4" w:space="0" w:color="E5E5E5"/>
              <w:bottom w:val="single" w:sz="4" w:space="0" w:color="E5E5E5"/>
              <w:right w:val="single" w:sz="4" w:space="0" w:color="E5E5E5"/>
            </w:tcBorders>
            <w:shd w:val="clear" w:color="000000" w:fill="EAF0F8"/>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57</w:t>
            </w:r>
          </w:p>
        </w:tc>
        <w:tc>
          <w:tcPr>
            <w:tcW w:w="720" w:type="dxa"/>
            <w:tcBorders>
              <w:top w:val="single" w:sz="4" w:space="0" w:color="E5E5E5"/>
              <w:left w:val="single" w:sz="4" w:space="0" w:color="E5E5E5"/>
              <w:bottom w:val="single" w:sz="4" w:space="0" w:color="E5E5E5"/>
              <w:right w:val="single" w:sz="4" w:space="0" w:color="E5E5E5"/>
            </w:tcBorders>
            <w:shd w:val="clear" w:color="000000" w:fill="FDECEC"/>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44</w:t>
            </w:r>
          </w:p>
        </w:tc>
        <w:tc>
          <w:tcPr>
            <w:tcW w:w="720" w:type="dxa"/>
            <w:tcBorders>
              <w:top w:val="single" w:sz="4" w:space="0" w:color="E5E5E5"/>
              <w:left w:val="single" w:sz="4" w:space="0" w:color="E5E5E5"/>
              <w:bottom w:val="single" w:sz="4" w:space="0" w:color="E5E5E5"/>
              <w:right w:val="single" w:sz="4" w:space="0" w:color="000000"/>
            </w:tcBorders>
            <w:shd w:val="clear" w:color="000000" w:fill="FEF4F4"/>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46</w:t>
            </w:r>
          </w:p>
        </w:tc>
        <w:tc>
          <w:tcPr>
            <w:tcW w:w="706" w:type="dxa"/>
            <w:tcBorders>
              <w:top w:val="single" w:sz="4" w:space="0" w:color="E5E5E5"/>
              <w:left w:val="single" w:sz="4" w:space="0" w:color="E5E5E5"/>
              <w:bottom w:val="single" w:sz="4" w:space="0" w:color="E5E5E5"/>
              <w:right w:val="single" w:sz="4" w:space="0" w:color="E5E5E5"/>
            </w:tcBorders>
            <w:shd w:val="clear" w:color="000000" w:fill="EFF4FA"/>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55</w:t>
            </w:r>
          </w:p>
        </w:tc>
        <w:tc>
          <w:tcPr>
            <w:tcW w:w="706" w:type="dxa"/>
            <w:tcBorders>
              <w:top w:val="single" w:sz="4" w:space="0" w:color="E5E5E5"/>
              <w:left w:val="single" w:sz="4" w:space="0" w:color="E5E5E5"/>
              <w:bottom w:val="single" w:sz="4" w:space="0" w:color="E5E5E5"/>
              <w:right w:val="single" w:sz="4" w:space="0" w:color="E5E5E5"/>
            </w:tcBorders>
            <w:shd w:val="clear" w:color="000000" w:fill="DBE5F2"/>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61</w:t>
            </w:r>
          </w:p>
        </w:tc>
        <w:tc>
          <w:tcPr>
            <w:tcW w:w="706" w:type="dxa"/>
            <w:tcBorders>
              <w:top w:val="single" w:sz="4" w:space="0" w:color="E5E5E5"/>
              <w:left w:val="single" w:sz="4" w:space="0" w:color="E5E5E5"/>
              <w:bottom w:val="single" w:sz="4" w:space="0" w:color="E5E5E5"/>
              <w:right w:val="single" w:sz="4" w:space="0" w:color="E5E5E5"/>
            </w:tcBorders>
            <w:shd w:val="clear" w:color="000000" w:fill="D6E2F0"/>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63</w:t>
            </w:r>
          </w:p>
        </w:tc>
        <w:tc>
          <w:tcPr>
            <w:tcW w:w="706" w:type="dxa"/>
            <w:tcBorders>
              <w:top w:val="single" w:sz="4" w:space="0" w:color="E5E5E5"/>
              <w:left w:val="single" w:sz="4" w:space="0" w:color="E5E5E5"/>
              <w:bottom w:val="single" w:sz="4" w:space="0" w:color="E5E5E5"/>
              <w:right w:val="single" w:sz="4" w:space="0" w:color="E5E5E5"/>
            </w:tcBorders>
            <w:shd w:val="clear" w:color="000000" w:fill="FAB4B6"/>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25</w:t>
            </w:r>
          </w:p>
        </w:tc>
        <w:tc>
          <w:tcPr>
            <w:tcW w:w="706" w:type="dxa"/>
            <w:tcBorders>
              <w:top w:val="single" w:sz="4" w:space="0" w:color="E5E5E5"/>
              <w:left w:val="single" w:sz="4" w:space="0" w:color="E5E5E5"/>
              <w:bottom w:val="single" w:sz="4" w:space="0" w:color="E5E5E5"/>
              <w:right w:val="single" w:sz="4" w:space="0" w:color="E5E5E5"/>
            </w:tcBorders>
            <w:shd w:val="clear" w:color="000000" w:fill="FEFDFE"/>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50</w:t>
            </w:r>
          </w:p>
        </w:tc>
        <w:tc>
          <w:tcPr>
            <w:tcW w:w="706" w:type="dxa"/>
            <w:tcBorders>
              <w:top w:val="single" w:sz="4" w:space="0" w:color="E5E5E5"/>
              <w:left w:val="single" w:sz="4" w:space="0" w:color="E5E5E5"/>
              <w:bottom w:val="single" w:sz="4" w:space="0" w:color="E5E5E5"/>
              <w:right w:val="single" w:sz="4" w:space="0" w:color="000000"/>
            </w:tcBorders>
            <w:shd w:val="clear" w:color="000000" w:fill="F4F7FB"/>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54</w:t>
            </w:r>
          </w:p>
        </w:tc>
      </w:tr>
      <w:tr w:rsidR="002B6097" w:rsidRPr="001F4936" w:rsidTr="00F17394">
        <w:trPr>
          <w:trHeight w:val="20"/>
        </w:trPr>
        <w:tc>
          <w:tcPr>
            <w:tcW w:w="1901" w:type="dxa"/>
            <w:tcBorders>
              <w:top w:val="nil"/>
              <w:left w:val="single" w:sz="4" w:space="0" w:color="000000"/>
              <w:bottom w:val="single" w:sz="4" w:space="0" w:color="E5E5E5"/>
              <w:right w:val="single" w:sz="4" w:space="0" w:color="000000"/>
            </w:tcBorders>
            <w:shd w:val="clear" w:color="auto" w:fill="auto"/>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Currently 45-64</w:t>
            </w:r>
          </w:p>
        </w:tc>
        <w:tc>
          <w:tcPr>
            <w:tcW w:w="1037" w:type="dxa"/>
            <w:tcBorders>
              <w:top w:val="nil"/>
              <w:left w:val="single" w:sz="4" w:space="0" w:color="E5E5E5"/>
              <w:bottom w:val="single" w:sz="4" w:space="0" w:color="E5E5E5"/>
              <w:right w:val="single" w:sz="4" w:space="0" w:color="000000"/>
            </w:tcBorders>
            <w:shd w:val="clear" w:color="auto" w:fill="auto"/>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77,410</w:t>
            </w:r>
          </w:p>
        </w:tc>
        <w:tc>
          <w:tcPr>
            <w:tcW w:w="1138" w:type="dxa"/>
            <w:tcBorders>
              <w:top w:val="single" w:sz="4" w:space="0" w:color="E5E5E5"/>
              <w:left w:val="single" w:sz="4" w:space="0" w:color="E5E5E5"/>
              <w:bottom w:val="single" w:sz="4" w:space="0" w:color="E5E5E5"/>
              <w:right w:val="single" w:sz="4" w:space="0" w:color="E5E5E5"/>
            </w:tcBorders>
            <w:shd w:val="clear" w:color="000000" w:fill="FCD6B6"/>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40</w:t>
            </w:r>
          </w:p>
        </w:tc>
        <w:tc>
          <w:tcPr>
            <w:tcW w:w="979" w:type="dxa"/>
            <w:tcBorders>
              <w:top w:val="single" w:sz="4" w:space="0" w:color="E5E5E5"/>
              <w:left w:val="single" w:sz="4" w:space="0" w:color="E5E5E5"/>
              <w:bottom w:val="single" w:sz="4" w:space="0" w:color="E5E5E5"/>
              <w:right w:val="single" w:sz="4" w:space="0" w:color="E5E5E5"/>
            </w:tcBorders>
            <w:shd w:val="clear" w:color="000000" w:fill="FAB57D"/>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70</w:t>
            </w:r>
          </w:p>
        </w:tc>
        <w:tc>
          <w:tcPr>
            <w:tcW w:w="979" w:type="dxa"/>
            <w:tcBorders>
              <w:top w:val="single" w:sz="4" w:space="0" w:color="E5E5E5"/>
              <w:left w:val="single" w:sz="4" w:space="0" w:color="E5E5E5"/>
              <w:bottom w:val="single" w:sz="4" w:space="0" w:color="E5E5E5"/>
              <w:right w:val="single" w:sz="4" w:space="0" w:color="E5E5E5"/>
            </w:tcBorders>
            <w:shd w:val="clear" w:color="000000" w:fill="FCD5B5"/>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40</w:t>
            </w:r>
          </w:p>
        </w:tc>
        <w:tc>
          <w:tcPr>
            <w:tcW w:w="979" w:type="dxa"/>
            <w:tcBorders>
              <w:top w:val="single" w:sz="4" w:space="0" w:color="E5E5E5"/>
              <w:left w:val="single" w:sz="4" w:space="0" w:color="E5E5E5"/>
              <w:bottom w:val="single" w:sz="4" w:space="0" w:color="E5E5E5"/>
              <w:right w:val="single" w:sz="4" w:space="0" w:color="000000"/>
            </w:tcBorders>
            <w:shd w:val="clear" w:color="000000" w:fill="F9AE71"/>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77</w:t>
            </w:r>
          </w:p>
        </w:tc>
        <w:tc>
          <w:tcPr>
            <w:tcW w:w="720" w:type="dxa"/>
            <w:tcBorders>
              <w:top w:val="single" w:sz="4" w:space="0" w:color="E5E5E5"/>
              <w:left w:val="single" w:sz="4" w:space="0" w:color="E5E5E5"/>
              <w:bottom w:val="single" w:sz="4" w:space="0" w:color="E5E5E5"/>
              <w:right w:val="single" w:sz="4" w:space="0" w:color="E5E5E5"/>
            </w:tcBorders>
            <w:shd w:val="clear" w:color="000000" w:fill="FDE3E4"/>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41</w:t>
            </w:r>
          </w:p>
        </w:tc>
        <w:tc>
          <w:tcPr>
            <w:tcW w:w="720" w:type="dxa"/>
            <w:tcBorders>
              <w:top w:val="single" w:sz="4" w:space="0" w:color="E5E5E5"/>
              <w:left w:val="single" w:sz="4" w:space="0" w:color="E5E5E5"/>
              <w:bottom w:val="single" w:sz="4" w:space="0" w:color="E5E5E5"/>
              <w:right w:val="single" w:sz="4" w:space="0" w:color="E5E5E5"/>
            </w:tcBorders>
            <w:shd w:val="clear" w:color="000000" w:fill="FEFAFA"/>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49</w:t>
            </w:r>
          </w:p>
        </w:tc>
        <w:tc>
          <w:tcPr>
            <w:tcW w:w="720" w:type="dxa"/>
            <w:tcBorders>
              <w:top w:val="single" w:sz="4" w:space="0" w:color="E5E5E5"/>
              <w:left w:val="single" w:sz="4" w:space="0" w:color="E5E5E5"/>
              <w:bottom w:val="single" w:sz="4" w:space="0" w:color="E5E5E5"/>
              <w:right w:val="single" w:sz="4" w:space="0" w:color="E5E5E5"/>
            </w:tcBorders>
            <w:shd w:val="clear" w:color="000000" w:fill="FDDEDF"/>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39</w:t>
            </w:r>
          </w:p>
        </w:tc>
        <w:tc>
          <w:tcPr>
            <w:tcW w:w="720" w:type="dxa"/>
            <w:tcBorders>
              <w:top w:val="single" w:sz="4" w:space="0" w:color="E5E5E5"/>
              <w:left w:val="single" w:sz="4" w:space="0" w:color="E5E5E5"/>
              <w:bottom w:val="single" w:sz="4" w:space="0" w:color="E5E5E5"/>
              <w:right w:val="single" w:sz="4" w:space="0" w:color="000000"/>
            </w:tcBorders>
            <w:shd w:val="clear" w:color="000000" w:fill="FCDCDD"/>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38</w:t>
            </w:r>
          </w:p>
        </w:tc>
        <w:tc>
          <w:tcPr>
            <w:tcW w:w="706" w:type="dxa"/>
            <w:tcBorders>
              <w:top w:val="single" w:sz="4" w:space="0" w:color="E5E5E5"/>
              <w:left w:val="single" w:sz="4" w:space="0" w:color="E5E5E5"/>
              <w:bottom w:val="single" w:sz="4" w:space="0" w:color="E5E5E5"/>
              <w:right w:val="single" w:sz="4" w:space="0" w:color="E5E5E5"/>
            </w:tcBorders>
            <w:shd w:val="clear" w:color="000000" w:fill="FEEFF0"/>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45</w:t>
            </w:r>
          </w:p>
        </w:tc>
        <w:tc>
          <w:tcPr>
            <w:tcW w:w="706" w:type="dxa"/>
            <w:tcBorders>
              <w:top w:val="single" w:sz="4" w:space="0" w:color="E5E5E5"/>
              <w:left w:val="single" w:sz="4" w:space="0" w:color="E5E5E5"/>
              <w:bottom w:val="single" w:sz="4" w:space="0" w:color="E5E5E5"/>
              <w:right w:val="single" w:sz="4" w:space="0" w:color="E5E5E5"/>
            </w:tcBorders>
            <w:shd w:val="clear" w:color="000000" w:fill="FEFDFD"/>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50</w:t>
            </w:r>
          </w:p>
        </w:tc>
        <w:tc>
          <w:tcPr>
            <w:tcW w:w="706" w:type="dxa"/>
            <w:tcBorders>
              <w:top w:val="single" w:sz="4" w:space="0" w:color="E5E5E5"/>
              <w:left w:val="single" w:sz="4" w:space="0" w:color="E5E5E5"/>
              <w:bottom w:val="single" w:sz="4" w:space="0" w:color="E5E5E5"/>
              <w:right w:val="single" w:sz="4" w:space="0" w:color="E5E5E5"/>
            </w:tcBorders>
            <w:shd w:val="clear" w:color="000000" w:fill="F9FBFD"/>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52</w:t>
            </w:r>
          </w:p>
        </w:tc>
        <w:tc>
          <w:tcPr>
            <w:tcW w:w="706" w:type="dxa"/>
            <w:tcBorders>
              <w:top w:val="single" w:sz="4" w:space="0" w:color="E5E5E5"/>
              <w:left w:val="single" w:sz="4" w:space="0" w:color="E5E5E5"/>
              <w:bottom w:val="single" w:sz="4" w:space="0" w:color="E5E5E5"/>
              <w:right w:val="single" w:sz="4" w:space="0" w:color="E5E5E5"/>
            </w:tcBorders>
            <w:shd w:val="clear" w:color="000000" w:fill="F9A7A9"/>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w:t>
            </w:r>
          </w:p>
        </w:tc>
        <w:tc>
          <w:tcPr>
            <w:tcW w:w="706" w:type="dxa"/>
            <w:tcBorders>
              <w:top w:val="single" w:sz="4" w:space="0" w:color="E5E5E5"/>
              <w:left w:val="single" w:sz="4" w:space="0" w:color="E5E5E5"/>
              <w:bottom w:val="single" w:sz="4" w:space="0" w:color="E5E5E5"/>
              <w:right w:val="single" w:sz="4" w:space="0" w:color="E5E5E5"/>
            </w:tcBorders>
            <w:shd w:val="clear" w:color="000000" w:fill="FDE9E9"/>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43</w:t>
            </w:r>
          </w:p>
        </w:tc>
        <w:tc>
          <w:tcPr>
            <w:tcW w:w="706" w:type="dxa"/>
            <w:tcBorders>
              <w:top w:val="single" w:sz="4" w:space="0" w:color="E5E5E5"/>
              <w:left w:val="single" w:sz="4" w:space="0" w:color="E5E5E5"/>
              <w:bottom w:val="single" w:sz="4" w:space="0" w:color="E5E5E5"/>
              <w:right w:val="single" w:sz="4" w:space="0" w:color="000000"/>
            </w:tcBorders>
            <w:shd w:val="clear" w:color="000000" w:fill="FDE4E4"/>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41</w:t>
            </w:r>
          </w:p>
        </w:tc>
      </w:tr>
      <w:tr w:rsidR="002B6097" w:rsidRPr="001F4936" w:rsidTr="00F17394">
        <w:trPr>
          <w:trHeight w:val="20"/>
        </w:trPr>
        <w:tc>
          <w:tcPr>
            <w:tcW w:w="1901" w:type="dxa"/>
            <w:tcBorders>
              <w:top w:val="single" w:sz="4" w:space="0" w:color="E5E5E5"/>
              <w:left w:val="single" w:sz="4" w:space="0" w:color="000000"/>
              <w:bottom w:val="single" w:sz="4" w:space="0" w:color="000000"/>
              <w:right w:val="single" w:sz="4" w:space="0" w:color="000000"/>
            </w:tcBorders>
            <w:shd w:val="clear" w:color="auto" w:fill="auto"/>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Currently 65+</w:t>
            </w:r>
          </w:p>
        </w:tc>
        <w:tc>
          <w:tcPr>
            <w:tcW w:w="1037" w:type="dxa"/>
            <w:tcBorders>
              <w:top w:val="single" w:sz="4" w:space="0" w:color="E5E5E5"/>
              <w:left w:val="single" w:sz="4" w:space="0" w:color="E5E5E5"/>
              <w:bottom w:val="single" w:sz="4" w:space="0" w:color="000000"/>
              <w:right w:val="single" w:sz="4" w:space="0" w:color="000000"/>
            </w:tcBorders>
            <w:shd w:val="clear" w:color="auto" w:fill="auto"/>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50,853</w:t>
            </w:r>
          </w:p>
        </w:tc>
        <w:tc>
          <w:tcPr>
            <w:tcW w:w="1138" w:type="dxa"/>
            <w:tcBorders>
              <w:top w:val="single" w:sz="4" w:space="0" w:color="E5E5E5"/>
              <w:left w:val="single" w:sz="4" w:space="0" w:color="E5E5E5"/>
              <w:bottom w:val="single" w:sz="4" w:space="0" w:color="000000"/>
              <w:right w:val="single" w:sz="4" w:space="0" w:color="E5E5E5"/>
            </w:tcBorders>
            <w:shd w:val="clear" w:color="000000" w:fill="FBC69B"/>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55</w:t>
            </w:r>
          </w:p>
        </w:tc>
        <w:tc>
          <w:tcPr>
            <w:tcW w:w="979" w:type="dxa"/>
            <w:tcBorders>
              <w:top w:val="single" w:sz="4" w:space="0" w:color="E5E5E5"/>
              <w:left w:val="single" w:sz="4" w:space="0" w:color="E5E5E5"/>
              <w:bottom w:val="single" w:sz="4" w:space="0" w:color="000000"/>
              <w:right w:val="single" w:sz="4" w:space="0" w:color="E5E5E5"/>
            </w:tcBorders>
            <w:shd w:val="clear" w:color="000000" w:fill="F9B073"/>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76</w:t>
            </w:r>
          </w:p>
        </w:tc>
        <w:tc>
          <w:tcPr>
            <w:tcW w:w="979" w:type="dxa"/>
            <w:tcBorders>
              <w:top w:val="single" w:sz="4" w:space="0" w:color="E5E5E5"/>
              <w:left w:val="single" w:sz="4" w:space="0" w:color="E5E5E5"/>
              <w:bottom w:val="single" w:sz="4" w:space="0" w:color="000000"/>
              <w:right w:val="single" w:sz="4" w:space="0" w:color="E5E5E5"/>
            </w:tcBorders>
            <w:shd w:val="clear" w:color="000000" w:fill="FBC08F"/>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61</w:t>
            </w:r>
          </w:p>
        </w:tc>
        <w:tc>
          <w:tcPr>
            <w:tcW w:w="979" w:type="dxa"/>
            <w:tcBorders>
              <w:top w:val="single" w:sz="4" w:space="0" w:color="E5E5E5"/>
              <w:left w:val="single" w:sz="4" w:space="0" w:color="E5E5E5"/>
              <w:bottom w:val="single" w:sz="4" w:space="0" w:color="000000"/>
              <w:right w:val="single" w:sz="4" w:space="0" w:color="000000"/>
            </w:tcBorders>
            <w:shd w:val="clear" w:color="000000" w:fill="F9AB6A"/>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81</w:t>
            </w:r>
          </w:p>
        </w:tc>
        <w:tc>
          <w:tcPr>
            <w:tcW w:w="720" w:type="dxa"/>
            <w:tcBorders>
              <w:top w:val="single" w:sz="4" w:space="0" w:color="E5E5E5"/>
              <w:left w:val="single" w:sz="4" w:space="0" w:color="E5E5E5"/>
              <w:bottom w:val="single" w:sz="4" w:space="0" w:color="000000"/>
              <w:right w:val="single" w:sz="4" w:space="0" w:color="E5E5E5"/>
            </w:tcBorders>
            <w:shd w:val="clear" w:color="000000" w:fill="FBC3C5"/>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30</w:t>
            </w:r>
          </w:p>
        </w:tc>
        <w:tc>
          <w:tcPr>
            <w:tcW w:w="720" w:type="dxa"/>
            <w:tcBorders>
              <w:top w:val="single" w:sz="4" w:space="0" w:color="E5E5E5"/>
              <w:left w:val="single" w:sz="4" w:space="0" w:color="E5E5E5"/>
              <w:bottom w:val="single" w:sz="4" w:space="0" w:color="000000"/>
              <w:right w:val="single" w:sz="4" w:space="0" w:color="E5E5E5"/>
            </w:tcBorders>
            <w:shd w:val="clear" w:color="000000" w:fill="FCD9DA"/>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37</w:t>
            </w:r>
          </w:p>
        </w:tc>
        <w:tc>
          <w:tcPr>
            <w:tcW w:w="720" w:type="dxa"/>
            <w:tcBorders>
              <w:top w:val="single" w:sz="4" w:space="0" w:color="E5E5E5"/>
              <w:left w:val="single" w:sz="4" w:space="0" w:color="E5E5E5"/>
              <w:bottom w:val="single" w:sz="4" w:space="0" w:color="000000"/>
              <w:right w:val="single" w:sz="4" w:space="0" w:color="E5E5E5"/>
            </w:tcBorders>
            <w:shd w:val="clear" w:color="000000" w:fill="FBC2C4"/>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30</w:t>
            </w:r>
          </w:p>
        </w:tc>
        <w:tc>
          <w:tcPr>
            <w:tcW w:w="720" w:type="dxa"/>
            <w:tcBorders>
              <w:top w:val="single" w:sz="4" w:space="0" w:color="E5E5E5"/>
              <w:left w:val="single" w:sz="4" w:space="0" w:color="E5E5E5"/>
              <w:bottom w:val="single" w:sz="4" w:space="0" w:color="000000"/>
              <w:right w:val="single" w:sz="4" w:space="0" w:color="000000"/>
            </w:tcBorders>
            <w:shd w:val="clear" w:color="000000" w:fill="FBBFC1"/>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29</w:t>
            </w:r>
          </w:p>
        </w:tc>
        <w:tc>
          <w:tcPr>
            <w:tcW w:w="706" w:type="dxa"/>
            <w:tcBorders>
              <w:top w:val="single" w:sz="4" w:space="0" w:color="E5E5E5"/>
              <w:left w:val="single" w:sz="4" w:space="0" w:color="E5E5E5"/>
              <w:bottom w:val="single" w:sz="4" w:space="0" w:color="000000"/>
              <w:right w:val="single" w:sz="4" w:space="0" w:color="E5E5E5"/>
            </w:tcBorders>
            <w:shd w:val="clear" w:color="000000" w:fill="FBCCCD"/>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33</w:t>
            </w:r>
          </w:p>
        </w:tc>
        <w:tc>
          <w:tcPr>
            <w:tcW w:w="706" w:type="dxa"/>
            <w:tcBorders>
              <w:top w:val="single" w:sz="4" w:space="0" w:color="E5E5E5"/>
              <w:left w:val="single" w:sz="4" w:space="0" w:color="E5E5E5"/>
              <w:bottom w:val="single" w:sz="4" w:space="0" w:color="000000"/>
              <w:right w:val="single" w:sz="4" w:space="0" w:color="E5E5E5"/>
            </w:tcBorders>
            <w:shd w:val="clear" w:color="000000" w:fill="FCD7D8"/>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37</w:t>
            </w:r>
          </w:p>
        </w:tc>
        <w:tc>
          <w:tcPr>
            <w:tcW w:w="706" w:type="dxa"/>
            <w:tcBorders>
              <w:top w:val="single" w:sz="4" w:space="0" w:color="E5E5E5"/>
              <w:left w:val="single" w:sz="4" w:space="0" w:color="E5E5E5"/>
              <w:bottom w:val="single" w:sz="4" w:space="0" w:color="000000"/>
              <w:right w:val="single" w:sz="4" w:space="0" w:color="E5E5E5"/>
            </w:tcBorders>
            <w:shd w:val="clear" w:color="000000" w:fill="FDE1E2"/>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40</w:t>
            </w:r>
          </w:p>
        </w:tc>
        <w:tc>
          <w:tcPr>
            <w:tcW w:w="706" w:type="dxa"/>
            <w:tcBorders>
              <w:top w:val="single" w:sz="4" w:space="0" w:color="E5E5E5"/>
              <w:left w:val="single" w:sz="4" w:space="0" w:color="E5E5E5"/>
              <w:bottom w:val="single" w:sz="4" w:space="0" w:color="000000"/>
              <w:right w:val="single" w:sz="4" w:space="0" w:color="E5E5E5"/>
            </w:tcBorders>
            <w:shd w:val="clear" w:color="000000" w:fill="F89699"/>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15</w:t>
            </w:r>
          </w:p>
        </w:tc>
        <w:tc>
          <w:tcPr>
            <w:tcW w:w="706" w:type="dxa"/>
            <w:tcBorders>
              <w:top w:val="single" w:sz="4" w:space="0" w:color="E5E5E5"/>
              <w:left w:val="single" w:sz="4" w:space="0" w:color="E5E5E5"/>
              <w:bottom w:val="single" w:sz="4" w:space="0" w:color="000000"/>
              <w:right w:val="single" w:sz="4" w:space="0" w:color="E5E5E5"/>
            </w:tcBorders>
            <w:shd w:val="clear" w:color="000000" w:fill="FBCCCD"/>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33</w:t>
            </w:r>
          </w:p>
        </w:tc>
        <w:tc>
          <w:tcPr>
            <w:tcW w:w="706" w:type="dxa"/>
            <w:tcBorders>
              <w:top w:val="single" w:sz="4" w:space="0" w:color="E5E5E5"/>
              <w:left w:val="single" w:sz="4" w:space="0" w:color="E5E5E5"/>
              <w:bottom w:val="single" w:sz="4" w:space="0" w:color="000000"/>
              <w:right w:val="single" w:sz="4" w:space="0" w:color="000000"/>
            </w:tcBorders>
            <w:shd w:val="clear" w:color="000000" w:fill="FBC3C4"/>
            <w:noWrap/>
            <w:vAlign w:val="center"/>
            <w:hideMark/>
          </w:tcPr>
          <w:p w:rsidR="002B6097" w:rsidRPr="002B6097" w:rsidRDefault="002B6097" w:rsidP="002B6097">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30</w:t>
            </w:r>
          </w:p>
        </w:tc>
      </w:tr>
    </w:tbl>
    <w:p w:rsidR="003E74FF" w:rsidRDefault="003E74FF" w:rsidP="003E74FF">
      <w:pPr>
        <w:spacing w:line="240" w:lineRule="auto"/>
        <w:contextualSpacing/>
        <w:mirrorIndents/>
        <w:rPr>
          <w:rFonts w:ascii="Century Gothic" w:hAnsi="Century Gothic"/>
        </w:rPr>
      </w:pPr>
    </w:p>
    <w:p w:rsidR="002B6097" w:rsidRDefault="002B6097" w:rsidP="003E74FF">
      <w:pPr>
        <w:spacing w:line="240" w:lineRule="auto"/>
        <w:contextualSpacing/>
        <w:mirrorIndents/>
        <w:rPr>
          <w:rFonts w:ascii="Century Gothic" w:hAnsi="Century Gothic"/>
        </w:rPr>
      </w:pPr>
    </w:p>
    <w:p w:rsidR="003E74FF" w:rsidRPr="00F17394" w:rsidRDefault="00F17394" w:rsidP="00F17394">
      <w:pPr>
        <w:spacing w:line="240" w:lineRule="auto"/>
        <w:contextualSpacing/>
        <w:mirrorIndents/>
        <w:jc w:val="center"/>
        <w:rPr>
          <w:rFonts w:ascii="Century Gothic" w:hAnsi="Century Gothic"/>
          <w:b/>
        </w:rPr>
      </w:pPr>
      <w:r w:rsidRPr="00F17394">
        <w:rPr>
          <w:rFonts w:ascii="Century Gothic" w:hAnsi="Century Gothic"/>
          <w:b/>
        </w:rPr>
        <w:t>TABLE 4 – HISPANIC/LATINO VOTERS BY SEX GROUP WITH SELECTED ELECTION RESULTS</w:t>
      </w:r>
    </w:p>
    <w:tbl>
      <w:tblPr>
        <w:tblW w:w="4840" w:type="pct"/>
        <w:tblLayout w:type="fixed"/>
        <w:tblLook w:val="04A0" w:firstRow="1" w:lastRow="0" w:firstColumn="1" w:lastColumn="0" w:noHBand="0" w:noVBand="1"/>
      </w:tblPr>
      <w:tblGrid>
        <w:gridCol w:w="1804"/>
        <w:gridCol w:w="1165"/>
        <w:gridCol w:w="1123"/>
        <w:gridCol w:w="999"/>
        <w:gridCol w:w="985"/>
        <w:gridCol w:w="993"/>
        <w:gridCol w:w="716"/>
        <w:gridCol w:w="710"/>
        <w:gridCol w:w="716"/>
        <w:gridCol w:w="719"/>
        <w:gridCol w:w="722"/>
        <w:gridCol w:w="623"/>
        <w:gridCol w:w="722"/>
        <w:gridCol w:w="719"/>
        <w:gridCol w:w="716"/>
        <w:gridCol w:w="716"/>
      </w:tblGrid>
      <w:tr w:rsidR="008E02DB" w:rsidRPr="003E74FF" w:rsidTr="008E02DB">
        <w:trPr>
          <w:trHeight w:val="20"/>
        </w:trPr>
        <w:tc>
          <w:tcPr>
            <w:tcW w:w="638" w:type="pct"/>
            <w:tcBorders>
              <w:top w:val="single" w:sz="4" w:space="0" w:color="000000"/>
              <w:left w:val="single" w:sz="4" w:space="0" w:color="000000"/>
              <w:bottom w:val="single" w:sz="4" w:space="0" w:color="000000"/>
              <w:right w:val="single" w:sz="4" w:space="0" w:color="000000"/>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Hispanic Voters - Sex</w:t>
            </w:r>
          </w:p>
        </w:tc>
        <w:tc>
          <w:tcPr>
            <w:tcW w:w="412" w:type="pct"/>
            <w:tcBorders>
              <w:top w:val="single" w:sz="4" w:space="0" w:color="000000"/>
              <w:left w:val="nil"/>
              <w:bottom w:val="single" w:sz="4" w:space="0" w:color="000000"/>
              <w:right w:val="single" w:sz="4" w:space="0" w:color="000000"/>
            </w:tcBorders>
            <w:shd w:val="clear" w:color="000000" w:fill="E5E5E5"/>
            <w:noWrap/>
            <w:vAlign w:val="center"/>
          </w:tcPr>
          <w:p w:rsidR="003E74FF" w:rsidRPr="002B6097" w:rsidRDefault="003E74FF" w:rsidP="008E4212">
            <w:pPr>
              <w:spacing w:after="0" w:line="240" w:lineRule="auto"/>
              <w:ind w:right="-15"/>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Current Reg.</w:t>
            </w:r>
          </w:p>
        </w:tc>
        <w:tc>
          <w:tcPr>
            <w:tcW w:w="397" w:type="pct"/>
            <w:tcBorders>
              <w:top w:val="single" w:sz="4" w:space="0" w:color="000000"/>
              <w:left w:val="nil"/>
              <w:bottom w:val="single" w:sz="4" w:space="0" w:color="000000"/>
              <w:right w:val="nil"/>
            </w:tcBorders>
            <w:shd w:val="clear" w:color="000000" w:fill="E5E5E5"/>
            <w:noWrap/>
            <w:vAlign w:val="center"/>
          </w:tcPr>
          <w:p w:rsidR="002B6097"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2014</w:t>
            </w:r>
          </w:p>
          <w:p w:rsidR="003E74FF" w:rsidRPr="002B6097" w:rsidRDefault="002B6097"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 xml:space="preserve">Modeled </w:t>
            </w:r>
            <w:r w:rsidR="003E74FF" w:rsidRPr="002B6097">
              <w:rPr>
                <w:rFonts w:ascii="Gill Sans MT" w:eastAsia="Times New Roman" w:hAnsi="Gill Sans MT" w:cs="Times New Roman"/>
                <w:color w:val="000000"/>
                <w:sz w:val="18"/>
                <w:szCs w:val="18"/>
              </w:rPr>
              <w:t>Turnout</w:t>
            </w:r>
          </w:p>
        </w:tc>
        <w:tc>
          <w:tcPr>
            <w:tcW w:w="353" w:type="pct"/>
            <w:tcBorders>
              <w:top w:val="single" w:sz="4" w:space="0" w:color="000000"/>
              <w:left w:val="nil"/>
              <w:bottom w:val="single" w:sz="4" w:space="0" w:color="000000"/>
              <w:right w:val="nil"/>
            </w:tcBorders>
            <w:shd w:val="clear" w:color="000000" w:fill="E5E5E5"/>
            <w:noWrap/>
            <w:vAlign w:val="center"/>
          </w:tcPr>
          <w:p w:rsidR="002B6097"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2012</w:t>
            </w:r>
          </w:p>
          <w:p w:rsidR="003E74FF" w:rsidRPr="002B6097" w:rsidRDefault="002B6097"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 xml:space="preserve">Modeled </w:t>
            </w:r>
            <w:r w:rsidR="003E74FF" w:rsidRPr="002B6097">
              <w:rPr>
                <w:rFonts w:ascii="Gill Sans MT" w:eastAsia="Times New Roman" w:hAnsi="Gill Sans MT" w:cs="Times New Roman"/>
                <w:color w:val="000000"/>
                <w:sz w:val="18"/>
                <w:szCs w:val="18"/>
              </w:rPr>
              <w:t>Turnout</w:t>
            </w:r>
          </w:p>
        </w:tc>
        <w:tc>
          <w:tcPr>
            <w:tcW w:w="348" w:type="pct"/>
            <w:tcBorders>
              <w:top w:val="single" w:sz="4" w:space="0" w:color="000000"/>
              <w:left w:val="nil"/>
              <w:bottom w:val="single" w:sz="4" w:space="0" w:color="000000"/>
              <w:right w:val="nil"/>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 xml:space="preserve">2010 </w:t>
            </w:r>
            <w:r w:rsidR="002B6097" w:rsidRPr="002B6097">
              <w:rPr>
                <w:rFonts w:ascii="Gill Sans MT" w:eastAsia="Times New Roman" w:hAnsi="Gill Sans MT" w:cs="Times New Roman"/>
                <w:color w:val="000000"/>
                <w:sz w:val="18"/>
                <w:szCs w:val="18"/>
              </w:rPr>
              <w:t xml:space="preserve">Modeled </w:t>
            </w:r>
            <w:r w:rsidRPr="002B6097">
              <w:rPr>
                <w:rFonts w:ascii="Gill Sans MT" w:eastAsia="Times New Roman" w:hAnsi="Gill Sans MT" w:cs="Times New Roman"/>
                <w:color w:val="000000"/>
                <w:sz w:val="18"/>
                <w:szCs w:val="18"/>
              </w:rPr>
              <w:t>Turnout</w:t>
            </w:r>
          </w:p>
        </w:tc>
        <w:tc>
          <w:tcPr>
            <w:tcW w:w="351" w:type="pct"/>
            <w:tcBorders>
              <w:top w:val="single" w:sz="4" w:space="0" w:color="000000"/>
              <w:left w:val="nil"/>
              <w:bottom w:val="single" w:sz="4" w:space="0" w:color="000000"/>
              <w:right w:val="single" w:sz="4" w:space="0" w:color="000000"/>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 xml:space="preserve">2008 </w:t>
            </w:r>
            <w:r w:rsidR="002B6097" w:rsidRPr="002B6097">
              <w:rPr>
                <w:rFonts w:ascii="Gill Sans MT" w:eastAsia="Times New Roman" w:hAnsi="Gill Sans MT" w:cs="Times New Roman"/>
                <w:color w:val="000000"/>
                <w:sz w:val="18"/>
                <w:szCs w:val="18"/>
              </w:rPr>
              <w:t xml:space="preserve">Modeled </w:t>
            </w:r>
            <w:r w:rsidRPr="002B6097">
              <w:rPr>
                <w:rFonts w:ascii="Gill Sans MT" w:eastAsia="Times New Roman" w:hAnsi="Gill Sans MT" w:cs="Times New Roman"/>
                <w:color w:val="000000"/>
                <w:sz w:val="18"/>
                <w:szCs w:val="18"/>
              </w:rPr>
              <w:t>Turnout</w:t>
            </w:r>
          </w:p>
        </w:tc>
        <w:tc>
          <w:tcPr>
            <w:tcW w:w="253" w:type="pct"/>
            <w:tcBorders>
              <w:top w:val="single" w:sz="4" w:space="0" w:color="000000"/>
              <w:left w:val="nil"/>
              <w:bottom w:val="single" w:sz="4" w:space="0" w:color="000000"/>
              <w:right w:val="nil"/>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2014</w:t>
            </w:r>
          </w:p>
        </w:tc>
        <w:tc>
          <w:tcPr>
            <w:tcW w:w="251" w:type="pct"/>
            <w:tcBorders>
              <w:top w:val="single" w:sz="4" w:space="0" w:color="000000"/>
              <w:left w:val="nil"/>
              <w:bottom w:val="single" w:sz="4" w:space="0" w:color="000000"/>
              <w:right w:val="nil"/>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2012</w:t>
            </w:r>
          </w:p>
        </w:tc>
        <w:tc>
          <w:tcPr>
            <w:tcW w:w="253" w:type="pct"/>
            <w:tcBorders>
              <w:top w:val="single" w:sz="4" w:space="0" w:color="000000"/>
              <w:left w:val="nil"/>
              <w:bottom w:val="single" w:sz="4" w:space="0" w:color="000000"/>
              <w:right w:val="nil"/>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2010</w:t>
            </w:r>
          </w:p>
        </w:tc>
        <w:tc>
          <w:tcPr>
            <w:tcW w:w="254" w:type="pct"/>
            <w:tcBorders>
              <w:top w:val="single" w:sz="4" w:space="0" w:color="000000"/>
              <w:left w:val="nil"/>
              <w:bottom w:val="single" w:sz="4" w:space="0" w:color="000000"/>
              <w:right w:val="single" w:sz="4" w:space="0" w:color="000000"/>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Cong 2008</w:t>
            </w:r>
          </w:p>
        </w:tc>
        <w:tc>
          <w:tcPr>
            <w:tcW w:w="255" w:type="pct"/>
            <w:tcBorders>
              <w:top w:val="single" w:sz="4" w:space="0" w:color="000000"/>
              <w:left w:val="nil"/>
              <w:bottom w:val="single" w:sz="4" w:space="0" w:color="000000"/>
              <w:right w:val="nil"/>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Gov 2014</w:t>
            </w:r>
          </w:p>
        </w:tc>
        <w:tc>
          <w:tcPr>
            <w:tcW w:w="220" w:type="pct"/>
            <w:tcBorders>
              <w:top w:val="single" w:sz="4" w:space="0" w:color="000000"/>
              <w:left w:val="nil"/>
              <w:bottom w:val="single" w:sz="4" w:space="0" w:color="000000"/>
              <w:right w:val="nil"/>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Pres 2012</w:t>
            </w:r>
          </w:p>
        </w:tc>
        <w:tc>
          <w:tcPr>
            <w:tcW w:w="255" w:type="pct"/>
            <w:tcBorders>
              <w:top w:val="single" w:sz="4" w:space="0" w:color="000000"/>
              <w:left w:val="nil"/>
              <w:bottom w:val="single" w:sz="4" w:space="0" w:color="000000"/>
              <w:right w:val="nil"/>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Sen 2012</w:t>
            </w:r>
          </w:p>
        </w:tc>
        <w:tc>
          <w:tcPr>
            <w:tcW w:w="254" w:type="pct"/>
            <w:tcBorders>
              <w:top w:val="single" w:sz="4" w:space="0" w:color="000000"/>
              <w:left w:val="nil"/>
              <w:bottom w:val="single" w:sz="4" w:space="0" w:color="000000"/>
              <w:right w:val="nil"/>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Sen 2010</w:t>
            </w:r>
          </w:p>
        </w:tc>
        <w:tc>
          <w:tcPr>
            <w:tcW w:w="253" w:type="pct"/>
            <w:tcBorders>
              <w:top w:val="single" w:sz="4" w:space="0" w:color="000000"/>
              <w:left w:val="nil"/>
              <w:bottom w:val="single" w:sz="4" w:space="0" w:color="000000"/>
              <w:right w:val="nil"/>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Gov 2010</w:t>
            </w:r>
          </w:p>
        </w:tc>
        <w:tc>
          <w:tcPr>
            <w:tcW w:w="254" w:type="pct"/>
            <w:tcBorders>
              <w:top w:val="single" w:sz="4" w:space="0" w:color="000000"/>
              <w:left w:val="nil"/>
              <w:bottom w:val="single" w:sz="4" w:space="0" w:color="000000"/>
              <w:right w:val="single" w:sz="4" w:space="0" w:color="000000"/>
            </w:tcBorders>
            <w:shd w:val="clear" w:color="000000" w:fill="E5E5E5"/>
            <w:noWrap/>
            <w:vAlign w:val="center"/>
          </w:tcPr>
          <w:p w:rsidR="003E74FF" w:rsidRPr="002B6097" w:rsidRDefault="003E74FF" w:rsidP="008E4212">
            <w:pPr>
              <w:spacing w:after="0" w:line="240" w:lineRule="auto"/>
              <w:contextualSpacing/>
              <w:mirrorIndents/>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Pres 2008</w:t>
            </w:r>
          </w:p>
        </w:tc>
      </w:tr>
      <w:tr w:rsidR="008E02DB" w:rsidRPr="003E74FF" w:rsidTr="008E02DB">
        <w:trPr>
          <w:trHeight w:val="20"/>
        </w:trPr>
        <w:tc>
          <w:tcPr>
            <w:tcW w:w="638" w:type="pct"/>
            <w:tcBorders>
              <w:top w:val="single" w:sz="4" w:space="0" w:color="E5E5E5"/>
              <w:left w:val="single" w:sz="4" w:space="0" w:color="000000"/>
              <w:bottom w:val="single" w:sz="4" w:space="0" w:color="E5E5E5"/>
              <w:right w:val="single" w:sz="4" w:space="0" w:color="000000"/>
            </w:tcBorders>
            <w:shd w:val="clear" w:color="auto" w:fill="auto"/>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Female</w:t>
            </w:r>
          </w:p>
        </w:tc>
        <w:tc>
          <w:tcPr>
            <w:tcW w:w="412" w:type="pct"/>
            <w:tcBorders>
              <w:top w:val="single" w:sz="4" w:space="0" w:color="E5E5E5"/>
              <w:left w:val="single" w:sz="4" w:space="0" w:color="E5E5E5"/>
              <w:bottom w:val="single" w:sz="4" w:space="0" w:color="E5E5E5"/>
              <w:right w:val="single" w:sz="4" w:space="0" w:color="000000"/>
            </w:tcBorders>
            <w:shd w:val="clear" w:color="auto" w:fill="auto"/>
            <w:vAlign w:val="center"/>
            <w:hideMark/>
          </w:tcPr>
          <w:p w:rsidR="003E74FF" w:rsidRPr="002B6097" w:rsidRDefault="003E74FF" w:rsidP="008E4212">
            <w:pPr>
              <w:spacing w:after="0" w:line="240" w:lineRule="auto"/>
              <w:ind w:right="-15"/>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132,409</w:t>
            </w:r>
          </w:p>
        </w:tc>
        <w:tc>
          <w:tcPr>
            <w:tcW w:w="397" w:type="pct"/>
            <w:tcBorders>
              <w:top w:val="single" w:sz="4" w:space="0" w:color="E5E5E5"/>
              <w:left w:val="single" w:sz="4" w:space="0" w:color="E5E5E5"/>
              <w:bottom w:val="single" w:sz="4" w:space="0" w:color="E5E5E5"/>
              <w:right w:val="single" w:sz="4" w:space="0" w:color="E5E5E5"/>
            </w:tcBorders>
            <w:shd w:val="clear" w:color="000000" w:fill="FDDCC2"/>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33</w:t>
            </w:r>
          </w:p>
        </w:tc>
        <w:tc>
          <w:tcPr>
            <w:tcW w:w="353" w:type="pct"/>
            <w:tcBorders>
              <w:top w:val="single" w:sz="4" w:space="0" w:color="E5E5E5"/>
              <w:left w:val="single" w:sz="4" w:space="0" w:color="E5E5E5"/>
              <w:bottom w:val="single" w:sz="4" w:space="0" w:color="E5E5E5"/>
              <w:right w:val="single" w:sz="4" w:space="0" w:color="E5E5E5"/>
            </w:tcBorders>
            <w:shd w:val="clear" w:color="000000" w:fill="FABA85"/>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66</w:t>
            </w:r>
          </w:p>
        </w:tc>
        <w:tc>
          <w:tcPr>
            <w:tcW w:w="348" w:type="pct"/>
            <w:tcBorders>
              <w:top w:val="single" w:sz="4" w:space="0" w:color="E5E5E5"/>
              <w:left w:val="single" w:sz="4" w:space="0" w:color="E5E5E5"/>
              <w:bottom w:val="single" w:sz="4" w:space="0" w:color="E5E5E5"/>
              <w:right w:val="single" w:sz="4" w:space="0" w:color="E5E5E5"/>
            </w:tcBorders>
            <w:shd w:val="clear" w:color="000000" w:fill="FDD9BC"/>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36</w:t>
            </w:r>
          </w:p>
        </w:tc>
        <w:tc>
          <w:tcPr>
            <w:tcW w:w="351" w:type="pct"/>
            <w:tcBorders>
              <w:top w:val="single" w:sz="4" w:space="0" w:color="E5E5E5"/>
              <w:left w:val="single" w:sz="4" w:space="0" w:color="E5E5E5"/>
              <w:bottom w:val="single" w:sz="4" w:space="0" w:color="E5E5E5"/>
              <w:right w:val="single" w:sz="4" w:space="0" w:color="000000"/>
            </w:tcBorders>
            <w:shd w:val="clear" w:color="000000" w:fill="FAB276"/>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74</w:t>
            </w:r>
          </w:p>
        </w:tc>
        <w:tc>
          <w:tcPr>
            <w:tcW w:w="253" w:type="pct"/>
            <w:tcBorders>
              <w:top w:val="single" w:sz="4" w:space="0" w:color="E5E5E5"/>
              <w:left w:val="single" w:sz="4" w:space="0" w:color="E5E5E5"/>
              <w:bottom w:val="single" w:sz="4" w:space="0" w:color="E5E5E5"/>
              <w:right w:val="single" w:sz="4" w:space="0" w:color="E5E5E5"/>
            </w:tcBorders>
            <w:shd w:val="clear" w:color="000000" w:fill="FDE2E3"/>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40</w:t>
            </w:r>
          </w:p>
        </w:tc>
        <w:tc>
          <w:tcPr>
            <w:tcW w:w="251" w:type="pct"/>
            <w:tcBorders>
              <w:top w:val="single" w:sz="4" w:space="0" w:color="E5E5E5"/>
              <w:left w:val="single" w:sz="4" w:space="0" w:color="E5E5E5"/>
              <w:bottom w:val="single" w:sz="4" w:space="0" w:color="E5E5E5"/>
              <w:right w:val="single" w:sz="4" w:space="0" w:color="E5E5E5"/>
            </w:tcBorders>
            <w:shd w:val="clear" w:color="000000" w:fill="FCFDFE"/>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51</w:t>
            </w:r>
          </w:p>
        </w:tc>
        <w:tc>
          <w:tcPr>
            <w:tcW w:w="253" w:type="pct"/>
            <w:tcBorders>
              <w:top w:val="single" w:sz="4" w:space="0" w:color="E5E5E5"/>
              <w:left w:val="single" w:sz="4" w:space="0" w:color="E5E5E5"/>
              <w:bottom w:val="single" w:sz="4" w:space="0" w:color="E5E5E5"/>
              <w:right w:val="single" w:sz="4" w:space="0" w:color="E5E5E5"/>
            </w:tcBorders>
            <w:shd w:val="clear" w:color="000000" w:fill="FCDADB"/>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38</w:t>
            </w:r>
          </w:p>
        </w:tc>
        <w:tc>
          <w:tcPr>
            <w:tcW w:w="254" w:type="pct"/>
            <w:tcBorders>
              <w:top w:val="single" w:sz="4" w:space="0" w:color="E5E5E5"/>
              <w:left w:val="single" w:sz="4" w:space="0" w:color="E5E5E5"/>
              <w:bottom w:val="single" w:sz="4" w:space="0" w:color="E5E5E5"/>
              <w:right w:val="single" w:sz="4" w:space="0" w:color="000000"/>
            </w:tcBorders>
            <w:shd w:val="clear" w:color="000000" w:fill="FDE1E2"/>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40</w:t>
            </w:r>
          </w:p>
        </w:tc>
        <w:tc>
          <w:tcPr>
            <w:tcW w:w="255" w:type="pct"/>
            <w:tcBorders>
              <w:top w:val="single" w:sz="4" w:space="0" w:color="E5E5E5"/>
              <w:left w:val="single" w:sz="4" w:space="0" w:color="E5E5E5"/>
              <w:bottom w:val="single" w:sz="4" w:space="0" w:color="E5E5E5"/>
              <w:right w:val="single" w:sz="4" w:space="0" w:color="E5E5E5"/>
            </w:tcBorders>
            <w:shd w:val="clear" w:color="000000" w:fill="FEF9F9"/>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48</w:t>
            </w:r>
          </w:p>
        </w:tc>
        <w:tc>
          <w:tcPr>
            <w:tcW w:w="220" w:type="pct"/>
            <w:tcBorders>
              <w:top w:val="single" w:sz="4" w:space="0" w:color="E5E5E5"/>
              <w:left w:val="single" w:sz="4" w:space="0" w:color="E5E5E5"/>
              <w:bottom w:val="single" w:sz="4" w:space="0" w:color="E5E5E5"/>
              <w:right w:val="single" w:sz="4" w:space="0" w:color="E5E5E5"/>
            </w:tcBorders>
            <w:shd w:val="clear" w:color="000000" w:fill="EFF4F9"/>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55</w:t>
            </w:r>
          </w:p>
        </w:tc>
        <w:tc>
          <w:tcPr>
            <w:tcW w:w="255" w:type="pct"/>
            <w:tcBorders>
              <w:top w:val="single" w:sz="4" w:space="0" w:color="E5E5E5"/>
              <w:left w:val="single" w:sz="4" w:space="0" w:color="E5E5E5"/>
              <w:bottom w:val="single" w:sz="4" w:space="0" w:color="E5E5E5"/>
              <w:right w:val="single" w:sz="4" w:space="0" w:color="E5E5E5"/>
            </w:tcBorders>
            <w:shd w:val="clear" w:color="000000" w:fill="E8EFF7"/>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57</w:t>
            </w:r>
          </w:p>
        </w:tc>
        <w:tc>
          <w:tcPr>
            <w:tcW w:w="254" w:type="pct"/>
            <w:tcBorders>
              <w:top w:val="single" w:sz="4" w:space="0" w:color="E5E5E5"/>
              <w:left w:val="single" w:sz="4" w:space="0" w:color="E5E5E5"/>
              <w:bottom w:val="single" w:sz="4" w:space="0" w:color="E5E5E5"/>
              <w:right w:val="single" w:sz="4" w:space="0" w:color="E5E5E5"/>
            </w:tcBorders>
            <w:shd w:val="clear" w:color="000000" w:fill="F9A8AA"/>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21</w:t>
            </w:r>
          </w:p>
        </w:tc>
        <w:tc>
          <w:tcPr>
            <w:tcW w:w="253" w:type="pct"/>
            <w:tcBorders>
              <w:top w:val="single" w:sz="4" w:space="0" w:color="E5E5E5"/>
              <w:left w:val="single" w:sz="4" w:space="0" w:color="E5E5E5"/>
              <w:bottom w:val="single" w:sz="4" w:space="0" w:color="E5E5E5"/>
              <w:right w:val="single" w:sz="4" w:space="0" w:color="E5E5E5"/>
            </w:tcBorders>
            <w:shd w:val="clear" w:color="000000" w:fill="FDEAEA"/>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43</w:t>
            </w:r>
          </w:p>
        </w:tc>
        <w:tc>
          <w:tcPr>
            <w:tcW w:w="254" w:type="pct"/>
            <w:tcBorders>
              <w:top w:val="single" w:sz="4" w:space="0" w:color="E5E5E5"/>
              <w:left w:val="single" w:sz="4" w:space="0" w:color="E5E5E5"/>
              <w:bottom w:val="single" w:sz="4" w:space="0" w:color="E5E5E5"/>
              <w:right w:val="single" w:sz="4" w:space="0" w:color="000000"/>
            </w:tcBorders>
            <w:shd w:val="clear" w:color="000000" w:fill="FEF7F7"/>
            <w:vAlign w:val="center"/>
            <w:hideMark/>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47</w:t>
            </w:r>
          </w:p>
        </w:tc>
      </w:tr>
      <w:tr w:rsidR="008E02DB" w:rsidRPr="003E74FF" w:rsidTr="008E02DB">
        <w:trPr>
          <w:trHeight w:val="20"/>
        </w:trPr>
        <w:tc>
          <w:tcPr>
            <w:tcW w:w="638" w:type="pct"/>
            <w:tcBorders>
              <w:top w:val="single" w:sz="4" w:space="0" w:color="E5E5E5"/>
              <w:left w:val="single" w:sz="4" w:space="0" w:color="000000"/>
              <w:bottom w:val="single" w:sz="4" w:space="0" w:color="000000"/>
              <w:right w:val="single" w:sz="4" w:space="0" w:color="000000"/>
            </w:tcBorders>
            <w:shd w:val="clear" w:color="auto" w:fill="auto"/>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Male</w:t>
            </w:r>
          </w:p>
        </w:tc>
        <w:tc>
          <w:tcPr>
            <w:tcW w:w="412" w:type="pct"/>
            <w:tcBorders>
              <w:top w:val="single" w:sz="4" w:space="0" w:color="E5E5E5"/>
              <w:left w:val="single" w:sz="4" w:space="0" w:color="E5E5E5"/>
              <w:bottom w:val="single" w:sz="4" w:space="0" w:color="000000"/>
              <w:right w:val="single" w:sz="4" w:space="0" w:color="000000"/>
            </w:tcBorders>
            <w:shd w:val="clear" w:color="auto" w:fill="auto"/>
            <w:noWrap/>
            <w:vAlign w:val="center"/>
          </w:tcPr>
          <w:p w:rsidR="003E74FF" w:rsidRPr="002B6097" w:rsidRDefault="003E74FF" w:rsidP="008E4212">
            <w:pPr>
              <w:spacing w:after="0" w:line="240" w:lineRule="auto"/>
              <w:ind w:right="-15"/>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105,824</w:t>
            </w:r>
          </w:p>
        </w:tc>
        <w:tc>
          <w:tcPr>
            <w:tcW w:w="397" w:type="pct"/>
            <w:tcBorders>
              <w:top w:val="single" w:sz="4" w:space="0" w:color="E5E5E5"/>
              <w:left w:val="single" w:sz="4" w:space="0" w:color="E5E5E5"/>
              <w:bottom w:val="single" w:sz="4" w:space="0" w:color="000000"/>
              <w:right w:val="single" w:sz="4" w:space="0" w:color="E5E5E5"/>
            </w:tcBorders>
            <w:shd w:val="clear" w:color="000000" w:fill="FDDABE"/>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35</w:t>
            </w:r>
          </w:p>
        </w:tc>
        <w:tc>
          <w:tcPr>
            <w:tcW w:w="353" w:type="pct"/>
            <w:tcBorders>
              <w:top w:val="single" w:sz="4" w:space="0" w:color="E5E5E5"/>
              <w:left w:val="single" w:sz="4" w:space="0" w:color="E5E5E5"/>
              <w:bottom w:val="single" w:sz="4" w:space="0" w:color="000000"/>
              <w:right w:val="single" w:sz="4" w:space="0" w:color="E5E5E5"/>
            </w:tcBorders>
            <w:shd w:val="clear" w:color="000000" w:fill="FBBF8E"/>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61</w:t>
            </w:r>
          </w:p>
        </w:tc>
        <w:tc>
          <w:tcPr>
            <w:tcW w:w="348" w:type="pct"/>
            <w:tcBorders>
              <w:top w:val="single" w:sz="4" w:space="0" w:color="E5E5E5"/>
              <w:left w:val="single" w:sz="4" w:space="0" w:color="E5E5E5"/>
              <w:bottom w:val="single" w:sz="4" w:space="0" w:color="000000"/>
              <w:right w:val="single" w:sz="4" w:space="0" w:color="E5E5E5"/>
            </w:tcBorders>
            <w:shd w:val="clear" w:color="000000" w:fill="FDD8BA"/>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37</w:t>
            </w:r>
          </w:p>
        </w:tc>
        <w:tc>
          <w:tcPr>
            <w:tcW w:w="351" w:type="pct"/>
            <w:tcBorders>
              <w:top w:val="single" w:sz="4" w:space="0" w:color="E5E5E5"/>
              <w:left w:val="single" w:sz="4" w:space="0" w:color="E5E5E5"/>
              <w:bottom w:val="single" w:sz="4" w:space="0" w:color="000000"/>
              <w:right w:val="single" w:sz="4" w:space="0" w:color="000000"/>
            </w:tcBorders>
            <w:shd w:val="clear" w:color="000000" w:fill="FAB67E"/>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70</w:t>
            </w:r>
          </w:p>
        </w:tc>
        <w:tc>
          <w:tcPr>
            <w:tcW w:w="253" w:type="pct"/>
            <w:tcBorders>
              <w:top w:val="single" w:sz="4" w:space="0" w:color="E5E5E5"/>
              <w:left w:val="single" w:sz="4" w:space="0" w:color="E5E5E5"/>
              <w:bottom w:val="single" w:sz="4" w:space="0" w:color="000000"/>
              <w:right w:val="single" w:sz="4" w:space="0" w:color="E5E5E5"/>
            </w:tcBorders>
            <w:shd w:val="clear" w:color="000000" w:fill="FCDCDD"/>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38</w:t>
            </w:r>
          </w:p>
        </w:tc>
        <w:tc>
          <w:tcPr>
            <w:tcW w:w="251" w:type="pct"/>
            <w:tcBorders>
              <w:top w:val="single" w:sz="4" w:space="0" w:color="E5E5E5"/>
              <w:left w:val="single" w:sz="4" w:space="0" w:color="E5E5E5"/>
              <w:bottom w:val="single" w:sz="4" w:space="0" w:color="000000"/>
              <w:right w:val="single" w:sz="4" w:space="0" w:color="E5E5E5"/>
            </w:tcBorders>
            <w:shd w:val="clear" w:color="000000" w:fill="FEF5F5"/>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47</w:t>
            </w:r>
          </w:p>
        </w:tc>
        <w:tc>
          <w:tcPr>
            <w:tcW w:w="253" w:type="pct"/>
            <w:tcBorders>
              <w:top w:val="single" w:sz="4" w:space="0" w:color="E5E5E5"/>
              <w:left w:val="single" w:sz="4" w:space="0" w:color="E5E5E5"/>
              <w:bottom w:val="single" w:sz="4" w:space="0" w:color="000000"/>
              <w:right w:val="single" w:sz="4" w:space="0" w:color="E5E5E5"/>
            </w:tcBorders>
            <w:shd w:val="clear" w:color="000000" w:fill="FCD2D4"/>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35</w:t>
            </w:r>
          </w:p>
        </w:tc>
        <w:tc>
          <w:tcPr>
            <w:tcW w:w="254" w:type="pct"/>
            <w:tcBorders>
              <w:top w:val="single" w:sz="4" w:space="0" w:color="E5E5E5"/>
              <w:left w:val="single" w:sz="4" w:space="0" w:color="E5E5E5"/>
              <w:bottom w:val="single" w:sz="4" w:space="0" w:color="000000"/>
              <w:right w:val="single" w:sz="4" w:space="0" w:color="000000"/>
            </w:tcBorders>
            <w:shd w:val="clear" w:color="000000" w:fill="FCD7D8"/>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37</w:t>
            </w:r>
          </w:p>
        </w:tc>
        <w:tc>
          <w:tcPr>
            <w:tcW w:w="255" w:type="pct"/>
            <w:tcBorders>
              <w:top w:val="single" w:sz="4" w:space="0" w:color="E5E5E5"/>
              <w:left w:val="single" w:sz="4" w:space="0" w:color="E5E5E5"/>
              <w:bottom w:val="single" w:sz="4" w:space="0" w:color="000000"/>
              <w:right w:val="single" w:sz="4" w:space="0" w:color="E5E5E5"/>
            </w:tcBorders>
            <w:shd w:val="clear" w:color="000000" w:fill="FDE1E2"/>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40</w:t>
            </w:r>
          </w:p>
        </w:tc>
        <w:tc>
          <w:tcPr>
            <w:tcW w:w="220" w:type="pct"/>
            <w:tcBorders>
              <w:top w:val="single" w:sz="4" w:space="0" w:color="E5E5E5"/>
              <w:left w:val="single" w:sz="4" w:space="0" w:color="E5E5E5"/>
              <w:bottom w:val="single" w:sz="4" w:space="0" w:color="000000"/>
              <w:right w:val="single" w:sz="4" w:space="0" w:color="E5E5E5"/>
            </w:tcBorders>
            <w:shd w:val="clear" w:color="000000" w:fill="FEF3F4"/>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46</w:t>
            </w:r>
          </w:p>
        </w:tc>
        <w:tc>
          <w:tcPr>
            <w:tcW w:w="255" w:type="pct"/>
            <w:tcBorders>
              <w:top w:val="single" w:sz="4" w:space="0" w:color="E5E5E5"/>
              <w:left w:val="single" w:sz="4" w:space="0" w:color="E5E5E5"/>
              <w:bottom w:val="single" w:sz="4" w:space="0" w:color="000000"/>
              <w:right w:val="single" w:sz="4" w:space="0" w:color="E5E5E5"/>
            </w:tcBorders>
            <w:shd w:val="clear" w:color="000000" w:fill="FEFAFB"/>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49</w:t>
            </w:r>
          </w:p>
        </w:tc>
        <w:tc>
          <w:tcPr>
            <w:tcW w:w="254" w:type="pct"/>
            <w:tcBorders>
              <w:top w:val="single" w:sz="4" w:space="0" w:color="E5E5E5"/>
              <w:left w:val="single" w:sz="4" w:space="0" w:color="E5E5E5"/>
              <w:bottom w:val="single" w:sz="4" w:space="0" w:color="000000"/>
              <w:right w:val="single" w:sz="4" w:space="0" w:color="E5E5E5"/>
            </w:tcBorders>
            <w:shd w:val="clear" w:color="000000" w:fill="F99EA1"/>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18</w:t>
            </w:r>
          </w:p>
        </w:tc>
        <w:tc>
          <w:tcPr>
            <w:tcW w:w="253" w:type="pct"/>
            <w:tcBorders>
              <w:top w:val="single" w:sz="4" w:space="0" w:color="E5E5E5"/>
              <w:left w:val="single" w:sz="4" w:space="0" w:color="E5E5E5"/>
              <w:bottom w:val="single" w:sz="4" w:space="0" w:color="000000"/>
              <w:right w:val="single" w:sz="4" w:space="0" w:color="E5E5E5"/>
            </w:tcBorders>
            <w:shd w:val="clear" w:color="000000" w:fill="FCD9DA"/>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37</w:t>
            </w:r>
          </w:p>
        </w:tc>
        <w:tc>
          <w:tcPr>
            <w:tcW w:w="254" w:type="pct"/>
            <w:tcBorders>
              <w:top w:val="single" w:sz="4" w:space="0" w:color="E5E5E5"/>
              <w:left w:val="single" w:sz="4" w:space="0" w:color="E5E5E5"/>
              <w:bottom w:val="single" w:sz="4" w:space="0" w:color="000000"/>
              <w:right w:val="single" w:sz="4" w:space="0" w:color="000000"/>
            </w:tcBorders>
            <w:shd w:val="clear" w:color="000000" w:fill="FCD6D7"/>
            <w:noWrap/>
            <w:vAlign w:val="center"/>
          </w:tcPr>
          <w:p w:rsidR="003E74FF" w:rsidRPr="002B6097" w:rsidRDefault="003E74FF" w:rsidP="002B6097">
            <w:pPr>
              <w:spacing w:after="0" w:line="240" w:lineRule="auto"/>
              <w:jc w:val="center"/>
              <w:rPr>
                <w:rFonts w:ascii="Gill Sans MT" w:eastAsia="Times New Roman" w:hAnsi="Gill Sans MT" w:cs="Times New Roman"/>
                <w:color w:val="000000"/>
                <w:sz w:val="18"/>
                <w:szCs w:val="18"/>
              </w:rPr>
            </w:pPr>
            <w:r w:rsidRPr="002B6097">
              <w:rPr>
                <w:rFonts w:ascii="Gill Sans MT" w:eastAsia="Times New Roman" w:hAnsi="Gill Sans MT" w:cs="Times New Roman"/>
                <w:color w:val="000000"/>
                <w:sz w:val="18"/>
                <w:szCs w:val="18"/>
              </w:rPr>
              <w:t>37</w:t>
            </w:r>
          </w:p>
        </w:tc>
      </w:tr>
    </w:tbl>
    <w:p w:rsidR="003E74FF" w:rsidRPr="00D62523" w:rsidRDefault="003E74FF" w:rsidP="003E74FF">
      <w:pPr>
        <w:spacing w:line="240" w:lineRule="auto"/>
        <w:contextualSpacing/>
        <w:mirrorIndents/>
        <w:rPr>
          <w:rFonts w:ascii="Century Gothic" w:hAnsi="Century Gothic"/>
        </w:rPr>
      </w:pPr>
    </w:p>
    <w:p w:rsidR="003E74FF" w:rsidRPr="00D62523" w:rsidRDefault="003E74FF" w:rsidP="003E74FF">
      <w:pPr>
        <w:spacing w:line="240" w:lineRule="auto"/>
        <w:contextualSpacing/>
        <w:mirrorIndents/>
        <w:rPr>
          <w:rFonts w:ascii="Century Gothic" w:hAnsi="Century Gothic"/>
        </w:rPr>
      </w:pPr>
    </w:p>
    <w:sectPr w:rsidR="003E74FF" w:rsidRPr="00D62523" w:rsidSect="003E74FF">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3741" w:rsidRDefault="00BA3741" w:rsidP="00276393">
      <w:pPr>
        <w:spacing w:after="0" w:line="240" w:lineRule="auto"/>
      </w:pPr>
      <w:r>
        <w:separator/>
      </w:r>
    </w:p>
  </w:endnote>
  <w:endnote w:type="continuationSeparator" w:id="0">
    <w:p w:rsidR="00BA3741" w:rsidRDefault="00BA3741" w:rsidP="002763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4346886"/>
      <w:docPartObj>
        <w:docPartGallery w:val="Page Numbers (Bottom of Page)"/>
        <w:docPartUnique/>
      </w:docPartObj>
    </w:sdtPr>
    <w:sdtEndPr>
      <w:rPr>
        <w:noProof/>
      </w:rPr>
    </w:sdtEndPr>
    <w:sdtContent>
      <w:p w:rsidR="003E74FF" w:rsidRDefault="003E74FF">
        <w:pPr>
          <w:pStyle w:val="Footer"/>
          <w:jc w:val="right"/>
        </w:pPr>
        <w:r w:rsidRPr="00E36447">
          <w:rPr>
            <w:sz w:val="20"/>
          </w:rPr>
          <w:fldChar w:fldCharType="begin"/>
        </w:r>
        <w:r w:rsidRPr="00E36447">
          <w:rPr>
            <w:sz w:val="20"/>
          </w:rPr>
          <w:instrText xml:space="preserve"> PAGE   \* MERGEFORMAT </w:instrText>
        </w:r>
        <w:r w:rsidRPr="00E36447">
          <w:rPr>
            <w:sz w:val="20"/>
          </w:rPr>
          <w:fldChar w:fldCharType="separate"/>
        </w:r>
        <w:r w:rsidR="00866A20">
          <w:rPr>
            <w:noProof/>
            <w:sz w:val="20"/>
          </w:rPr>
          <w:t>19</w:t>
        </w:r>
        <w:r w:rsidRPr="00E36447">
          <w:rPr>
            <w:noProof/>
            <w:sz w:val="20"/>
          </w:rPr>
          <w:fldChar w:fldCharType="end"/>
        </w:r>
      </w:p>
    </w:sdtContent>
  </w:sdt>
  <w:p w:rsidR="003E74FF" w:rsidRDefault="003E74F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3741" w:rsidRDefault="00BA3741" w:rsidP="00276393">
      <w:pPr>
        <w:spacing w:after="0" w:line="240" w:lineRule="auto"/>
      </w:pPr>
      <w:r>
        <w:separator/>
      </w:r>
    </w:p>
  </w:footnote>
  <w:footnote w:type="continuationSeparator" w:id="0">
    <w:p w:rsidR="00BA3741" w:rsidRDefault="00BA3741" w:rsidP="0027639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D90F75"/>
    <w:multiLevelType w:val="hybridMultilevel"/>
    <w:tmpl w:val="74A07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961592"/>
    <w:multiLevelType w:val="hybridMultilevel"/>
    <w:tmpl w:val="81BEC8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30F3F72"/>
    <w:multiLevelType w:val="hybridMultilevel"/>
    <w:tmpl w:val="BA3AE2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6956E42"/>
    <w:multiLevelType w:val="hybridMultilevel"/>
    <w:tmpl w:val="7514E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D8A3390"/>
    <w:multiLevelType w:val="hybridMultilevel"/>
    <w:tmpl w:val="A5147D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31C4406"/>
    <w:multiLevelType w:val="hybridMultilevel"/>
    <w:tmpl w:val="DD0EF0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7CD5784"/>
    <w:multiLevelType w:val="hybridMultilevel"/>
    <w:tmpl w:val="59A43F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4"/>
  </w:num>
  <w:num w:numId="4">
    <w:abstractNumId w:val="3"/>
  </w:num>
  <w:num w:numId="5">
    <w:abstractNumId w:val="6"/>
  </w:num>
  <w:num w:numId="6">
    <w:abstractNumId w:val="0"/>
  </w:num>
  <w:num w:numId="7">
    <w:abstractNumId w:val="2"/>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2905"/>
    <w:rsid w:val="000004ED"/>
    <w:rsid w:val="0000262F"/>
    <w:rsid w:val="00003C62"/>
    <w:rsid w:val="00004468"/>
    <w:rsid w:val="000158F1"/>
    <w:rsid w:val="00015F71"/>
    <w:rsid w:val="0002023D"/>
    <w:rsid w:val="00023925"/>
    <w:rsid w:val="000266FD"/>
    <w:rsid w:val="0005226C"/>
    <w:rsid w:val="00064663"/>
    <w:rsid w:val="0007248C"/>
    <w:rsid w:val="00075455"/>
    <w:rsid w:val="00082545"/>
    <w:rsid w:val="0008358A"/>
    <w:rsid w:val="00086434"/>
    <w:rsid w:val="000934AC"/>
    <w:rsid w:val="000A107E"/>
    <w:rsid w:val="000A471E"/>
    <w:rsid w:val="000A687A"/>
    <w:rsid w:val="000D505A"/>
    <w:rsid w:val="000D6F89"/>
    <w:rsid w:val="000E1783"/>
    <w:rsid w:val="000F7DDD"/>
    <w:rsid w:val="00124720"/>
    <w:rsid w:val="00151C20"/>
    <w:rsid w:val="0015570C"/>
    <w:rsid w:val="00193D58"/>
    <w:rsid w:val="00196CB2"/>
    <w:rsid w:val="00197869"/>
    <w:rsid w:val="001D2177"/>
    <w:rsid w:val="001F187D"/>
    <w:rsid w:val="0021086B"/>
    <w:rsid w:val="0021283B"/>
    <w:rsid w:val="002237E3"/>
    <w:rsid w:val="002305B9"/>
    <w:rsid w:val="00233713"/>
    <w:rsid w:val="00237F97"/>
    <w:rsid w:val="0024117D"/>
    <w:rsid w:val="002617EF"/>
    <w:rsid w:val="00262D88"/>
    <w:rsid w:val="00262DAB"/>
    <w:rsid w:val="00276393"/>
    <w:rsid w:val="002A3F82"/>
    <w:rsid w:val="002B3AAE"/>
    <w:rsid w:val="002B6097"/>
    <w:rsid w:val="002C4E0C"/>
    <w:rsid w:val="002D48B8"/>
    <w:rsid w:val="002E17DF"/>
    <w:rsid w:val="002E79BA"/>
    <w:rsid w:val="002F2FF3"/>
    <w:rsid w:val="002F6482"/>
    <w:rsid w:val="00304F35"/>
    <w:rsid w:val="0030796D"/>
    <w:rsid w:val="00310BBB"/>
    <w:rsid w:val="00330DDF"/>
    <w:rsid w:val="003321AC"/>
    <w:rsid w:val="003433B4"/>
    <w:rsid w:val="003451E6"/>
    <w:rsid w:val="00357380"/>
    <w:rsid w:val="00364EEC"/>
    <w:rsid w:val="003658C4"/>
    <w:rsid w:val="00365923"/>
    <w:rsid w:val="003665F6"/>
    <w:rsid w:val="00383C82"/>
    <w:rsid w:val="00391E78"/>
    <w:rsid w:val="00394904"/>
    <w:rsid w:val="003A4C04"/>
    <w:rsid w:val="003B1E77"/>
    <w:rsid w:val="003E24D3"/>
    <w:rsid w:val="003E74FF"/>
    <w:rsid w:val="003F1CA0"/>
    <w:rsid w:val="003F29E2"/>
    <w:rsid w:val="003F7146"/>
    <w:rsid w:val="00405D8E"/>
    <w:rsid w:val="00415164"/>
    <w:rsid w:val="00416DA9"/>
    <w:rsid w:val="00417733"/>
    <w:rsid w:val="00424101"/>
    <w:rsid w:val="00425AE7"/>
    <w:rsid w:val="00431451"/>
    <w:rsid w:val="0045638A"/>
    <w:rsid w:val="004713C0"/>
    <w:rsid w:val="004750D7"/>
    <w:rsid w:val="00476B26"/>
    <w:rsid w:val="0049010B"/>
    <w:rsid w:val="004D03D0"/>
    <w:rsid w:val="004D6C36"/>
    <w:rsid w:val="004E07E8"/>
    <w:rsid w:val="004F2871"/>
    <w:rsid w:val="004F716E"/>
    <w:rsid w:val="00504CF8"/>
    <w:rsid w:val="005344D7"/>
    <w:rsid w:val="00537029"/>
    <w:rsid w:val="00544E13"/>
    <w:rsid w:val="00545123"/>
    <w:rsid w:val="00546D27"/>
    <w:rsid w:val="00550A54"/>
    <w:rsid w:val="00560165"/>
    <w:rsid w:val="00565067"/>
    <w:rsid w:val="00567484"/>
    <w:rsid w:val="005729B0"/>
    <w:rsid w:val="005877D8"/>
    <w:rsid w:val="005B28D0"/>
    <w:rsid w:val="005B4BC3"/>
    <w:rsid w:val="005B5D94"/>
    <w:rsid w:val="005C14FC"/>
    <w:rsid w:val="005F1BE9"/>
    <w:rsid w:val="005F3C89"/>
    <w:rsid w:val="006116A3"/>
    <w:rsid w:val="006231FF"/>
    <w:rsid w:val="00627FC6"/>
    <w:rsid w:val="00631882"/>
    <w:rsid w:val="00636BDE"/>
    <w:rsid w:val="00636BF3"/>
    <w:rsid w:val="00637A2C"/>
    <w:rsid w:val="006723A8"/>
    <w:rsid w:val="006750C8"/>
    <w:rsid w:val="00687293"/>
    <w:rsid w:val="006A2225"/>
    <w:rsid w:val="006A59E8"/>
    <w:rsid w:val="006C6BAA"/>
    <w:rsid w:val="006C7A2A"/>
    <w:rsid w:val="006D60B4"/>
    <w:rsid w:val="006E0FA1"/>
    <w:rsid w:val="006F48F3"/>
    <w:rsid w:val="00712346"/>
    <w:rsid w:val="00763702"/>
    <w:rsid w:val="00786B4A"/>
    <w:rsid w:val="007B28ED"/>
    <w:rsid w:val="007B63A6"/>
    <w:rsid w:val="007B6433"/>
    <w:rsid w:val="007C7686"/>
    <w:rsid w:val="007D614E"/>
    <w:rsid w:val="007E2EAD"/>
    <w:rsid w:val="007E55A6"/>
    <w:rsid w:val="007F114C"/>
    <w:rsid w:val="007F24DD"/>
    <w:rsid w:val="007F276C"/>
    <w:rsid w:val="007F28F1"/>
    <w:rsid w:val="007F4F49"/>
    <w:rsid w:val="007F6DBA"/>
    <w:rsid w:val="00801B0E"/>
    <w:rsid w:val="008031CD"/>
    <w:rsid w:val="0081135D"/>
    <w:rsid w:val="00823786"/>
    <w:rsid w:val="00836CFE"/>
    <w:rsid w:val="008511B2"/>
    <w:rsid w:val="00853BD4"/>
    <w:rsid w:val="00855495"/>
    <w:rsid w:val="008658BB"/>
    <w:rsid w:val="00866A20"/>
    <w:rsid w:val="00895B16"/>
    <w:rsid w:val="008C4D86"/>
    <w:rsid w:val="008E02DB"/>
    <w:rsid w:val="008E05E0"/>
    <w:rsid w:val="008E2905"/>
    <w:rsid w:val="008E4212"/>
    <w:rsid w:val="0091029E"/>
    <w:rsid w:val="009215DF"/>
    <w:rsid w:val="009338EA"/>
    <w:rsid w:val="00957071"/>
    <w:rsid w:val="00960B26"/>
    <w:rsid w:val="00967C12"/>
    <w:rsid w:val="00996A1F"/>
    <w:rsid w:val="009A592A"/>
    <w:rsid w:val="009B4667"/>
    <w:rsid w:val="009C3A00"/>
    <w:rsid w:val="009C45AF"/>
    <w:rsid w:val="009D2E34"/>
    <w:rsid w:val="009D7873"/>
    <w:rsid w:val="009F0655"/>
    <w:rsid w:val="009F7178"/>
    <w:rsid w:val="00A1122F"/>
    <w:rsid w:val="00A30A01"/>
    <w:rsid w:val="00A436E2"/>
    <w:rsid w:val="00A5114E"/>
    <w:rsid w:val="00A61C87"/>
    <w:rsid w:val="00A726B1"/>
    <w:rsid w:val="00A85156"/>
    <w:rsid w:val="00A85575"/>
    <w:rsid w:val="00AA1277"/>
    <w:rsid w:val="00AA77BC"/>
    <w:rsid w:val="00AB1CEE"/>
    <w:rsid w:val="00AB332A"/>
    <w:rsid w:val="00AB6C63"/>
    <w:rsid w:val="00AD1AB7"/>
    <w:rsid w:val="00AD1C31"/>
    <w:rsid w:val="00AE296F"/>
    <w:rsid w:val="00B14F70"/>
    <w:rsid w:val="00B16C3F"/>
    <w:rsid w:val="00B24D7E"/>
    <w:rsid w:val="00B413D9"/>
    <w:rsid w:val="00B45537"/>
    <w:rsid w:val="00B55717"/>
    <w:rsid w:val="00B5694B"/>
    <w:rsid w:val="00B84458"/>
    <w:rsid w:val="00B92B3D"/>
    <w:rsid w:val="00BA3741"/>
    <w:rsid w:val="00BB09B0"/>
    <w:rsid w:val="00BE6E4B"/>
    <w:rsid w:val="00C115B4"/>
    <w:rsid w:val="00C248CB"/>
    <w:rsid w:val="00C411D2"/>
    <w:rsid w:val="00C421AA"/>
    <w:rsid w:val="00C67091"/>
    <w:rsid w:val="00C81508"/>
    <w:rsid w:val="00C81AB1"/>
    <w:rsid w:val="00CC16F5"/>
    <w:rsid w:val="00CC3774"/>
    <w:rsid w:val="00CC67DB"/>
    <w:rsid w:val="00CE02B9"/>
    <w:rsid w:val="00CE7704"/>
    <w:rsid w:val="00CF1E33"/>
    <w:rsid w:val="00D04A67"/>
    <w:rsid w:val="00D16A40"/>
    <w:rsid w:val="00D22865"/>
    <w:rsid w:val="00D27D97"/>
    <w:rsid w:val="00D319BB"/>
    <w:rsid w:val="00D320CE"/>
    <w:rsid w:val="00D57F9D"/>
    <w:rsid w:val="00D62523"/>
    <w:rsid w:val="00D9171F"/>
    <w:rsid w:val="00DA0893"/>
    <w:rsid w:val="00DB6D2D"/>
    <w:rsid w:val="00DC3DED"/>
    <w:rsid w:val="00DC51C6"/>
    <w:rsid w:val="00DD0829"/>
    <w:rsid w:val="00DD36F8"/>
    <w:rsid w:val="00DD47A1"/>
    <w:rsid w:val="00DE1FF3"/>
    <w:rsid w:val="00DF14DC"/>
    <w:rsid w:val="00DF6895"/>
    <w:rsid w:val="00DF7578"/>
    <w:rsid w:val="00E025E4"/>
    <w:rsid w:val="00E04FE2"/>
    <w:rsid w:val="00E050D0"/>
    <w:rsid w:val="00E13008"/>
    <w:rsid w:val="00E33A13"/>
    <w:rsid w:val="00E34444"/>
    <w:rsid w:val="00E36447"/>
    <w:rsid w:val="00E46217"/>
    <w:rsid w:val="00E54EFE"/>
    <w:rsid w:val="00E61BD3"/>
    <w:rsid w:val="00E71A17"/>
    <w:rsid w:val="00E8778E"/>
    <w:rsid w:val="00E969F1"/>
    <w:rsid w:val="00EC3ECF"/>
    <w:rsid w:val="00EC74EA"/>
    <w:rsid w:val="00EE408D"/>
    <w:rsid w:val="00EF2C04"/>
    <w:rsid w:val="00F021D6"/>
    <w:rsid w:val="00F12B8F"/>
    <w:rsid w:val="00F145A8"/>
    <w:rsid w:val="00F17276"/>
    <w:rsid w:val="00F17394"/>
    <w:rsid w:val="00F22CE9"/>
    <w:rsid w:val="00F702F2"/>
    <w:rsid w:val="00F800D3"/>
    <w:rsid w:val="00F97403"/>
    <w:rsid w:val="00FA5610"/>
    <w:rsid w:val="00FC04C5"/>
    <w:rsid w:val="00FC2BB9"/>
    <w:rsid w:val="00FC34CF"/>
    <w:rsid w:val="00FD2070"/>
    <w:rsid w:val="00FE080D"/>
    <w:rsid w:val="00FE46BA"/>
    <w:rsid w:val="00FF10FE"/>
    <w:rsid w:val="00FF54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29E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2905"/>
    <w:pPr>
      <w:ind w:left="720"/>
      <w:contextualSpacing/>
    </w:pPr>
  </w:style>
  <w:style w:type="table" w:styleId="TableGrid">
    <w:name w:val="Table Grid"/>
    <w:basedOn w:val="TableNormal"/>
    <w:uiPriority w:val="59"/>
    <w:rsid w:val="00836C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63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3702"/>
    <w:rPr>
      <w:rFonts w:ascii="Tahoma" w:hAnsi="Tahoma" w:cs="Tahoma"/>
      <w:sz w:val="16"/>
      <w:szCs w:val="16"/>
    </w:rPr>
  </w:style>
  <w:style w:type="paragraph" w:styleId="Caption">
    <w:name w:val="caption"/>
    <w:basedOn w:val="Normal"/>
    <w:next w:val="Normal"/>
    <w:uiPriority w:val="35"/>
    <w:unhideWhenUsed/>
    <w:qFormat/>
    <w:rsid w:val="00763702"/>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7F28F1"/>
    <w:rPr>
      <w:sz w:val="16"/>
      <w:szCs w:val="16"/>
    </w:rPr>
  </w:style>
  <w:style w:type="paragraph" w:styleId="CommentText">
    <w:name w:val="annotation text"/>
    <w:basedOn w:val="Normal"/>
    <w:link w:val="CommentTextChar"/>
    <w:uiPriority w:val="99"/>
    <w:semiHidden/>
    <w:unhideWhenUsed/>
    <w:rsid w:val="007F28F1"/>
    <w:pPr>
      <w:spacing w:line="240" w:lineRule="auto"/>
    </w:pPr>
    <w:rPr>
      <w:sz w:val="20"/>
      <w:szCs w:val="20"/>
    </w:rPr>
  </w:style>
  <w:style w:type="character" w:customStyle="1" w:styleId="CommentTextChar">
    <w:name w:val="Comment Text Char"/>
    <w:basedOn w:val="DefaultParagraphFont"/>
    <w:link w:val="CommentText"/>
    <w:uiPriority w:val="99"/>
    <w:semiHidden/>
    <w:rsid w:val="007F28F1"/>
    <w:rPr>
      <w:sz w:val="20"/>
      <w:szCs w:val="20"/>
    </w:rPr>
  </w:style>
  <w:style w:type="paragraph" w:styleId="CommentSubject">
    <w:name w:val="annotation subject"/>
    <w:basedOn w:val="CommentText"/>
    <w:next w:val="CommentText"/>
    <w:link w:val="CommentSubjectChar"/>
    <w:uiPriority w:val="99"/>
    <w:semiHidden/>
    <w:unhideWhenUsed/>
    <w:rsid w:val="007F28F1"/>
    <w:rPr>
      <w:b/>
      <w:bCs/>
    </w:rPr>
  </w:style>
  <w:style w:type="character" w:customStyle="1" w:styleId="CommentSubjectChar">
    <w:name w:val="Comment Subject Char"/>
    <w:basedOn w:val="CommentTextChar"/>
    <w:link w:val="CommentSubject"/>
    <w:uiPriority w:val="99"/>
    <w:semiHidden/>
    <w:rsid w:val="007F28F1"/>
    <w:rPr>
      <w:b/>
      <w:bCs/>
      <w:sz w:val="20"/>
      <w:szCs w:val="20"/>
    </w:rPr>
  </w:style>
  <w:style w:type="table" w:customStyle="1" w:styleId="TableGrid1">
    <w:name w:val="Table Grid1"/>
    <w:basedOn w:val="TableNormal"/>
    <w:next w:val="TableGrid"/>
    <w:uiPriority w:val="59"/>
    <w:rsid w:val="006318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D04A67"/>
    <w:pPr>
      <w:spacing w:after="0" w:line="240" w:lineRule="auto"/>
    </w:pPr>
  </w:style>
  <w:style w:type="paragraph" w:styleId="Header">
    <w:name w:val="header"/>
    <w:basedOn w:val="Normal"/>
    <w:link w:val="HeaderChar"/>
    <w:uiPriority w:val="99"/>
    <w:unhideWhenUsed/>
    <w:rsid w:val="00276393"/>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393"/>
  </w:style>
  <w:style w:type="paragraph" w:styleId="Footer">
    <w:name w:val="footer"/>
    <w:basedOn w:val="Normal"/>
    <w:link w:val="FooterChar"/>
    <w:uiPriority w:val="99"/>
    <w:unhideWhenUsed/>
    <w:rsid w:val="00276393"/>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39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29E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2905"/>
    <w:pPr>
      <w:ind w:left="720"/>
      <w:contextualSpacing/>
    </w:pPr>
  </w:style>
  <w:style w:type="table" w:styleId="TableGrid">
    <w:name w:val="Table Grid"/>
    <w:basedOn w:val="TableNormal"/>
    <w:uiPriority w:val="59"/>
    <w:rsid w:val="00836C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63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3702"/>
    <w:rPr>
      <w:rFonts w:ascii="Tahoma" w:hAnsi="Tahoma" w:cs="Tahoma"/>
      <w:sz w:val="16"/>
      <w:szCs w:val="16"/>
    </w:rPr>
  </w:style>
  <w:style w:type="paragraph" w:styleId="Caption">
    <w:name w:val="caption"/>
    <w:basedOn w:val="Normal"/>
    <w:next w:val="Normal"/>
    <w:uiPriority w:val="35"/>
    <w:unhideWhenUsed/>
    <w:qFormat/>
    <w:rsid w:val="00763702"/>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7F28F1"/>
    <w:rPr>
      <w:sz w:val="16"/>
      <w:szCs w:val="16"/>
    </w:rPr>
  </w:style>
  <w:style w:type="paragraph" w:styleId="CommentText">
    <w:name w:val="annotation text"/>
    <w:basedOn w:val="Normal"/>
    <w:link w:val="CommentTextChar"/>
    <w:uiPriority w:val="99"/>
    <w:semiHidden/>
    <w:unhideWhenUsed/>
    <w:rsid w:val="007F28F1"/>
    <w:pPr>
      <w:spacing w:line="240" w:lineRule="auto"/>
    </w:pPr>
    <w:rPr>
      <w:sz w:val="20"/>
      <w:szCs w:val="20"/>
    </w:rPr>
  </w:style>
  <w:style w:type="character" w:customStyle="1" w:styleId="CommentTextChar">
    <w:name w:val="Comment Text Char"/>
    <w:basedOn w:val="DefaultParagraphFont"/>
    <w:link w:val="CommentText"/>
    <w:uiPriority w:val="99"/>
    <w:semiHidden/>
    <w:rsid w:val="007F28F1"/>
    <w:rPr>
      <w:sz w:val="20"/>
      <w:szCs w:val="20"/>
    </w:rPr>
  </w:style>
  <w:style w:type="paragraph" w:styleId="CommentSubject">
    <w:name w:val="annotation subject"/>
    <w:basedOn w:val="CommentText"/>
    <w:next w:val="CommentText"/>
    <w:link w:val="CommentSubjectChar"/>
    <w:uiPriority w:val="99"/>
    <w:semiHidden/>
    <w:unhideWhenUsed/>
    <w:rsid w:val="007F28F1"/>
    <w:rPr>
      <w:b/>
      <w:bCs/>
    </w:rPr>
  </w:style>
  <w:style w:type="character" w:customStyle="1" w:styleId="CommentSubjectChar">
    <w:name w:val="Comment Subject Char"/>
    <w:basedOn w:val="CommentTextChar"/>
    <w:link w:val="CommentSubject"/>
    <w:uiPriority w:val="99"/>
    <w:semiHidden/>
    <w:rsid w:val="007F28F1"/>
    <w:rPr>
      <w:b/>
      <w:bCs/>
      <w:sz w:val="20"/>
      <w:szCs w:val="20"/>
    </w:rPr>
  </w:style>
  <w:style w:type="table" w:customStyle="1" w:styleId="TableGrid1">
    <w:name w:val="Table Grid1"/>
    <w:basedOn w:val="TableNormal"/>
    <w:next w:val="TableGrid"/>
    <w:uiPriority w:val="59"/>
    <w:rsid w:val="006318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D04A67"/>
    <w:pPr>
      <w:spacing w:after="0" w:line="240" w:lineRule="auto"/>
    </w:pPr>
  </w:style>
  <w:style w:type="paragraph" w:styleId="Header">
    <w:name w:val="header"/>
    <w:basedOn w:val="Normal"/>
    <w:link w:val="HeaderChar"/>
    <w:uiPriority w:val="99"/>
    <w:unhideWhenUsed/>
    <w:rsid w:val="00276393"/>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393"/>
  </w:style>
  <w:style w:type="paragraph" w:styleId="Footer">
    <w:name w:val="footer"/>
    <w:basedOn w:val="Normal"/>
    <w:link w:val="FooterChar"/>
    <w:uiPriority w:val="99"/>
    <w:unhideWhenUsed/>
    <w:rsid w:val="00276393"/>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3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6396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7.jpg"/><Relationship Id="rId39" Type="http://schemas.openxmlformats.org/officeDocument/2006/relationships/image" Target="media/image30.jpg"/><Relationship Id="rId21" Type="http://schemas.openxmlformats.org/officeDocument/2006/relationships/image" Target="media/image12.jpg"/><Relationship Id="rId34" Type="http://schemas.openxmlformats.org/officeDocument/2006/relationships/image" Target="media/image25.jpg"/><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PNG"/><Relationship Id="rId29" Type="http://schemas.openxmlformats.org/officeDocument/2006/relationships/image" Target="media/image20.jpg"/><Relationship Id="rId41" Type="http://schemas.openxmlformats.org/officeDocument/2006/relationships/image" Target="media/image3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jpg"/><Relationship Id="rId32" Type="http://schemas.openxmlformats.org/officeDocument/2006/relationships/image" Target="media/image23.jpg"/><Relationship Id="rId37" Type="http://schemas.openxmlformats.org/officeDocument/2006/relationships/image" Target="media/image28.jpg"/><Relationship Id="rId40" Type="http://schemas.openxmlformats.org/officeDocument/2006/relationships/image" Target="media/image31.PNG"/><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4.jpg"/><Relationship Id="rId28" Type="http://schemas.openxmlformats.org/officeDocument/2006/relationships/image" Target="media/image19.jpg"/><Relationship Id="rId36" Type="http://schemas.openxmlformats.org/officeDocument/2006/relationships/image" Target="media/image27.PNG"/><Relationship Id="rId10" Type="http://schemas.openxmlformats.org/officeDocument/2006/relationships/image" Target="media/image1.jpg"/><Relationship Id="rId19" Type="http://schemas.openxmlformats.org/officeDocument/2006/relationships/image" Target="media/image10.jpg"/><Relationship Id="rId31" Type="http://schemas.openxmlformats.org/officeDocument/2006/relationships/image" Target="media/image22.jp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g"/><Relationship Id="rId27" Type="http://schemas.openxmlformats.org/officeDocument/2006/relationships/image" Target="media/image18.PNG"/><Relationship Id="rId30" Type="http://schemas.openxmlformats.org/officeDocument/2006/relationships/image" Target="media/image21.jpg"/><Relationship Id="rId35" Type="http://schemas.openxmlformats.org/officeDocument/2006/relationships/image" Target="media/image26.jp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jpeg"/><Relationship Id="rId25" Type="http://schemas.openxmlformats.org/officeDocument/2006/relationships/image" Target="media/image16.jpg"/><Relationship Id="rId33" Type="http://schemas.openxmlformats.org/officeDocument/2006/relationships/image" Target="media/image24.jpg"/><Relationship Id="rId38"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0542F9-02B8-4F7F-BC81-0B21B3EBA5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20</Pages>
  <Words>4280</Words>
  <Characters>24402</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Company>DCCC</Company>
  <LinksUpToDate>false</LinksUpToDate>
  <CharactersWithSpaces>28625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Christina Coloroso</dc:creator>
  <cp:lastModifiedBy>Christina Coloroso</cp:lastModifiedBy>
  <cp:revision>6</cp:revision>
  <cp:lastPrinted>2016-03-16T19:53:00Z</cp:lastPrinted>
  <dcterms:created xsi:type="dcterms:W3CDTF">2016-03-08T21:14:00Z</dcterms:created>
  <dcterms:modified xsi:type="dcterms:W3CDTF">2016-04-03T17:42:00Z</dcterms:modified>
</cp:coreProperties>
</file>